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FF" w:rsidRPr="0039733A" w:rsidRDefault="000D3BFF" w:rsidP="000D3BFF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Theme="majorHAnsi" w:eastAsia="Times New Roman" w:hAnsiTheme="majorHAnsi" w:cstheme="majorHAnsi"/>
          <w:b/>
          <w:bCs/>
          <w:color w:val="112F51" w:themeColor="accent1" w:themeShade="BF"/>
          <w:kern w:val="36"/>
          <w:sz w:val="72"/>
          <w:szCs w:val="72"/>
        </w:rPr>
      </w:pPr>
      <w:r w:rsidRPr="0039733A">
        <w:rPr>
          <w:rFonts w:asciiTheme="majorHAnsi" w:eastAsia="Times New Roman" w:hAnsiTheme="majorHAnsi" w:cstheme="majorHAnsi"/>
          <w:b/>
          <w:bCs/>
          <w:color w:val="112F51" w:themeColor="accent1" w:themeShade="BF"/>
          <w:kern w:val="36"/>
          <w:sz w:val="72"/>
          <w:szCs w:val="72"/>
        </w:rPr>
        <w:t>Dýchací soustava</w:t>
      </w:r>
    </w:p>
    <w:p w:rsidR="000D3BFF" w:rsidRPr="0039733A" w:rsidRDefault="000D3BFF" w:rsidP="000D3BFF">
      <w:pPr>
        <w:shd w:val="clear" w:color="auto" w:fill="FFFFFF"/>
        <w:spacing w:after="0"/>
        <w:rPr>
          <w:rFonts w:asciiTheme="majorHAnsi" w:eastAsia="Times New Roman" w:hAnsiTheme="majorHAnsi" w:cstheme="majorHAnsi"/>
          <w:szCs w:val="24"/>
        </w:rPr>
      </w:pPr>
    </w:p>
    <w:p w:rsidR="000D3BFF" w:rsidRDefault="000D3BFF" w:rsidP="000D3BFF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34495E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548E3E" wp14:editId="1EE1C2FB">
            <wp:simplePos x="0" y="0"/>
            <wp:positionH relativeFrom="page">
              <wp:align>right</wp:align>
            </wp:positionH>
            <wp:positionV relativeFrom="paragraph">
              <wp:posOffset>30480</wp:posOffset>
            </wp:positionV>
            <wp:extent cx="3863340" cy="5467350"/>
            <wp:effectExtent l="0" t="0" r="3810" b="0"/>
            <wp:wrapTight wrapText="bothSides">
              <wp:wrapPolygon edited="0">
                <wp:start x="0" y="0"/>
                <wp:lineTo x="0" y="21525"/>
                <wp:lineTo x="21515" y="21525"/>
                <wp:lineTo x="21515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theme="majorHAnsi"/>
          <w:color w:val="34495E"/>
          <w:szCs w:val="24"/>
        </w:rPr>
        <w:t>-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 xml:space="preserve"> zajišťuje dýchání, </w:t>
      </w:r>
      <w:r w:rsidRPr="0039733A">
        <w:rPr>
          <w:rFonts w:asciiTheme="majorHAnsi" w:eastAsia="Times New Roman" w:hAnsiTheme="majorHAnsi" w:cstheme="majorHAnsi"/>
          <w:b/>
          <w:bCs/>
          <w:color w:val="34495E"/>
          <w:szCs w:val="24"/>
        </w:rPr>
        <w:t>výměnu plynů mezi vnějším prostředím a plícemi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 xml:space="preserve">. </w:t>
      </w:r>
    </w:p>
    <w:p w:rsidR="000D3BFF" w:rsidRDefault="000D3BFF" w:rsidP="000D3BFF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34495E"/>
          <w:szCs w:val="24"/>
        </w:rPr>
      </w:pPr>
      <w:r>
        <w:rPr>
          <w:rFonts w:asciiTheme="majorHAnsi" w:eastAsia="Times New Roman" w:hAnsiTheme="majorHAnsi" w:cstheme="majorHAnsi"/>
          <w:color w:val="34495E"/>
          <w:szCs w:val="24"/>
        </w:rPr>
        <w:t xml:space="preserve"> 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Vdechnutý kyslík (</w:t>
      </w:r>
      <w:r w:rsidRPr="0039733A">
        <w:rPr>
          <w:rFonts w:asciiTheme="majorHAnsi" w:eastAsia="Times New Roman" w:hAnsiTheme="majorHAnsi" w:cstheme="majorHAnsi"/>
          <w:color w:val="34495E"/>
          <w:szCs w:val="24"/>
          <w:bdr w:val="none" w:sz="0" w:space="0" w:color="auto" w:frame="1"/>
        </w:rPr>
        <w:t>O2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 xml:space="preserve">O2​) krev přenese do tkání (např. svalů, střev, mozku…). </w:t>
      </w:r>
    </w:p>
    <w:p w:rsidR="000D3BFF" w:rsidRPr="0039733A" w:rsidRDefault="000D3BFF" w:rsidP="000D3BFF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szCs w:val="24"/>
        </w:rPr>
      </w:pPr>
      <w:r w:rsidRPr="0039733A">
        <w:rPr>
          <w:rFonts w:asciiTheme="majorHAnsi" w:eastAsia="Times New Roman" w:hAnsiTheme="majorHAnsi" w:cstheme="majorHAnsi"/>
          <w:color w:val="34495E"/>
          <w:szCs w:val="24"/>
        </w:rPr>
        <w:t>V jejich buňkách (konkrétně v mitochondriích buněk) se za účasti </w:t>
      </w:r>
      <w:r w:rsidRPr="0039733A">
        <w:rPr>
          <w:rFonts w:asciiTheme="majorHAnsi" w:eastAsia="Times New Roman" w:hAnsiTheme="majorHAnsi" w:cstheme="majorHAnsi"/>
          <w:b/>
          <w:bCs/>
          <w:color w:val="34495E"/>
          <w:szCs w:val="24"/>
        </w:rPr>
        <w:t>kyslíku a živin uvolňuje využitelná energie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 – tento proces se nazývá </w:t>
      </w:r>
      <w:r w:rsidRPr="0039733A">
        <w:rPr>
          <w:rFonts w:asciiTheme="majorHAnsi" w:eastAsia="Times New Roman" w:hAnsiTheme="majorHAnsi" w:cstheme="majorHAnsi"/>
          <w:b/>
          <w:bCs/>
          <w:color w:val="34495E"/>
          <w:szCs w:val="24"/>
        </w:rPr>
        <w:t>buněčné dýchání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. Při buněčném dýchání vzniká voda (</w:t>
      </w:r>
      <w:r w:rsidRPr="0039733A">
        <w:rPr>
          <w:rFonts w:asciiTheme="majorHAnsi" w:eastAsia="Times New Roman" w:hAnsiTheme="majorHAnsi" w:cstheme="majorHAnsi"/>
          <w:color w:val="34495E"/>
          <w:szCs w:val="24"/>
          <w:bdr w:val="none" w:sz="0" w:space="0" w:color="auto" w:frame="1"/>
        </w:rPr>
        <w:t>H2O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H2​O) a oxid uhličitý (</w:t>
      </w:r>
      <w:r w:rsidRPr="0039733A">
        <w:rPr>
          <w:rFonts w:asciiTheme="majorHAnsi" w:eastAsia="Times New Roman" w:hAnsiTheme="majorHAnsi" w:cstheme="majorHAnsi"/>
          <w:color w:val="34495E"/>
          <w:szCs w:val="24"/>
          <w:bdr w:val="none" w:sz="0" w:space="0" w:color="auto" w:frame="1"/>
        </w:rPr>
        <w:t>CO2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CO2​), který krví opět putuje do plic a dojde k jeho vydechnutí.</w:t>
      </w:r>
    </w:p>
    <w:p w:rsidR="000D3BFF" w:rsidRPr="0039733A" w:rsidRDefault="000D3BFF" w:rsidP="000D3BFF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34495E"/>
          <w:szCs w:val="24"/>
        </w:rPr>
      </w:pPr>
      <w:r w:rsidRPr="0039733A">
        <w:rPr>
          <w:rFonts w:asciiTheme="majorHAnsi" w:eastAsia="Times New Roman" w:hAnsiTheme="majorHAnsi" w:cstheme="majorHAnsi"/>
          <w:color w:val="34495E"/>
          <w:szCs w:val="24"/>
        </w:rPr>
        <w:t>Člověk tedy </w:t>
      </w:r>
      <w:r w:rsidRPr="0039733A">
        <w:rPr>
          <w:rFonts w:asciiTheme="majorHAnsi" w:eastAsia="Times New Roman" w:hAnsiTheme="majorHAnsi" w:cstheme="majorHAnsi"/>
          <w:b/>
          <w:bCs/>
          <w:color w:val="34495E"/>
          <w:szCs w:val="24"/>
        </w:rPr>
        <w:t>dýchá proto, aby jeho buňky mohly získávat energii ze živin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. Při zátěži (např. běhu) je dýchání rychlejší, protože je třeba uvolnit více energie. Zároveň se zrychluje i srdeční tep, neboť je třeba po těle přesouvat větší množství dýchacích plynů (</w:t>
      </w:r>
      <w:r w:rsidRPr="0039733A">
        <w:rPr>
          <w:rFonts w:asciiTheme="majorHAnsi" w:eastAsia="Times New Roman" w:hAnsiTheme="majorHAnsi" w:cstheme="majorHAnsi"/>
          <w:color w:val="34495E"/>
          <w:szCs w:val="24"/>
          <w:bdr w:val="none" w:sz="0" w:space="0" w:color="auto" w:frame="1"/>
        </w:rPr>
        <w:t>O2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O2​, </w:t>
      </w:r>
      <w:r w:rsidRPr="0039733A">
        <w:rPr>
          <w:rFonts w:asciiTheme="majorHAnsi" w:eastAsia="Times New Roman" w:hAnsiTheme="majorHAnsi" w:cstheme="majorHAnsi"/>
          <w:color w:val="34495E"/>
          <w:szCs w:val="24"/>
          <w:bdr w:val="none" w:sz="0" w:space="0" w:color="auto" w:frame="1"/>
        </w:rPr>
        <w:t>CO2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CO2​).</w:t>
      </w:r>
    </w:p>
    <w:p w:rsidR="000D3BFF" w:rsidRPr="0039733A" w:rsidRDefault="000D3BFF" w:rsidP="000D3BFF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34495E"/>
          <w:szCs w:val="24"/>
        </w:rPr>
      </w:pPr>
      <w:r w:rsidRPr="00077061">
        <w:rPr>
          <w:rFonts w:asciiTheme="majorHAnsi" w:eastAsia="Times New Roman" w:hAnsiTheme="majorHAnsi" w:cstheme="majorHAnsi"/>
          <w:b/>
          <w:bCs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6C4B7" wp14:editId="53B57141">
                <wp:simplePos x="0" y="0"/>
                <wp:positionH relativeFrom="column">
                  <wp:posOffset>3192145</wp:posOffset>
                </wp:positionH>
                <wp:positionV relativeFrom="paragraph">
                  <wp:posOffset>146685</wp:posOffset>
                </wp:positionV>
                <wp:extent cx="3977640" cy="464820"/>
                <wp:effectExtent l="0" t="0" r="3810" b="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40" cy="464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3A7AE" id="Obdélník 9" o:spid="_x0000_s1026" style="position:absolute;margin-left:251.35pt;margin-top:11.55pt;width:313.2pt;height:3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" fillcolor="white [3212]" stroked="f" strokeweight="1pt"/>
            </w:pict>
          </mc:Fallback>
        </mc:AlternateConten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 xml:space="preserve">Kromě dýchání je dýchací soustava </w:t>
      </w:r>
      <w:bookmarkStart w:id="0" w:name="_GoBack"/>
      <w:bookmarkEnd w:id="0"/>
      <w:r w:rsidRPr="0039733A">
        <w:rPr>
          <w:rFonts w:asciiTheme="majorHAnsi" w:eastAsia="Times New Roman" w:hAnsiTheme="majorHAnsi" w:cstheme="majorHAnsi"/>
          <w:color w:val="34495E"/>
          <w:szCs w:val="24"/>
        </w:rPr>
        <w:t>důležitá pro </w:t>
      </w:r>
      <w:r w:rsidRPr="0039733A">
        <w:rPr>
          <w:rFonts w:asciiTheme="majorHAnsi" w:eastAsia="Times New Roman" w:hAnsiTheme="majorHAnsi" w:cstheme="majorHAnsi"/>
          <w:b/>
          <w:bCs/>
          <w:color w:val="34495E"/>
          <w:szCs w:val="24"/>
        </w:rPr>
        <w:t>komunikaci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, vytváření hlasu.</w:t>
      </w:r>
    </w:p>
    <w:p w:rsidR="000D3BFF" w:rsidRPr="00077061" w:rsidRDefault="000D3BFF" w:rsidP="000D3BFF">
      <w:pPr>
        <w:shd w:val="clear" w:color="auto" w:fill="F5F5F5"/>
        <w:spacing w:before="360" w:after="96" w:line="312" w:lineRule="atLeast"/>
        <w:outlineLvl w:val="2"/>
        <w:rPr>
          <w:rFonts w:asciiTheme="majorHAnsi" w:eastAsia="Times New Roman" w:hAnsiTheme="majorHAnsi" w:cstheme="majorHAnsi"/>
          <w:b/>
          <w:bCs/>
          <w:color w:val="FF0000"/>
          <w:szCs w:val="24"/>
        </w:rPr>
      </w:pPr>
      <w:r w:rsidRPr="00077061">
        <w:rPr>
          <w:rFonts w:asciiTheme="majorHAnsi" w:eastAsia="Times New Roman" w:hAnsiTheme="majorHAnsi" w:cstheme="majorHAnsi"/>
          <w:b/>
          <w:bCs/>
          <w:color w:val="FF0000"/>
          <w:szCs w:val="24"/>
        </w:rPr>
        <w:t>Součásti dýchací soustavy</w:t>
      </w:r>
    </w:p>
    <w:p w:rsidR="000D3BFF" w:rsidRPr="0039733A" w:rsidRDefault="000D3BFF" w:rsidP="000D3BFF">
      <w:pPr>
        <w:numPr>
          <w:ilvl w:val="0"/>
          <w:numId w:val="4"/>
        </w:numPr>
        <w:shd w:val="clear" w:color="auto" w:fill="FFFFFF"/>
        <w:spacing w:before="0" w:after="0" w:line="384" w:lineRule="atLeast"/>
        <w:ind w:left="870" w:right="0"/>
        <w:rPr>
          <w:rFonts w:asciiTheme="majorHAnsi" w:eastAsia="Times New Roman" w:hAnsiTheme="majorHAnsi" w:cstheme="majorHAnsi"/>
          <w:color w:val="34495E"/>
          <w:szCs w:val="24"/>
        </w:rPr>
      </w:pPr>
      <w:r w:rsidRPr="0039733A">
        <w:rPr>
          <w:rFonts w:asciiTheme="majorHAnsi" w:eastAsia="Times New Roman" w:hAnsiTheme="majorHAnsi" w:cstheme="majorHAnsi"/>
          <w:b/>
          <w:bCs/>
          <w:color w:val="34495E"/>
          <w:szCs w:val="24"/>
        </w:rPr>
        <w:t>dutina nosní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 (a) – Vzduch se zde předehřívá, zbavuje se nečistot (ty se zachycují na řasinkovém epitelu), je spojena s vedlejšími dutinami nosními (b).</w:t>
      </w:r>
    </w:p>
    <w:p w:rsidR="000D3BFF" w:rsidRPr="0039733A" w:rsidRDefault="000D3BFF" w:rsidP="000D3BFF">
      <w:pPr>
        <w:numPr>
          <w:ilvl w:val="0"/>
          <w:numId w:val="4"/>
        </w:numPr>
        <w:shd w:val="clear" w:color="auto" w:fill="FFFFFF"/>
        <w:spacing w:before="0" w:after="0" w:line="384" w:lineRule="atLeast"/>
        <w:ind w:left="870" w:right="0"/>
        <w:rPr>
          <w:rFonts w:asciiTheme="majorHAnsi" w:eastAsia="Times New Roman" w:hAnsiTheme="majorHAnsi" w:cstheme="majorHAnsi"/>
          <w:color w:val="34495E"/>
          <w:szCs w:val="24"/>
        </w:rPr>
      </w:pPr>
      <w:r w:rsidRPr="0039733A">
        <w:rPr>
          <w:rFonts w:asciiTheme="majorHAnsi" w:eastAsia="Times New Roman" w:hAnsiTheme="majorHAnsi" w:cstheme="majorHAnsi"/>
          <w:b/>
          <w:bCs/>
          <w:color w:val="34495E"/>
          <w:szCs w:val="24"/>
        </w:rPr>
        <w:t>hltan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 (c) – Součástí dýchací i trávicí soustavy, je spojen Eustachovou trubicí se středním uchem.</w:t>
      </w:r>
    </w:p>
    <w:p w:rsidR="000D3BFF" w:rsidRPr="0039733A" w:rsidRDefault="000D3BFF" w:rsidP="000D3BFF">
      <w:pPr>
        <w:numPr>
          <w:ilvl w:val="0"/>
          <w:numId w:val="4"/>
        </w:numPr>
        <w:shd w:val="clear" w:color="auto" w:fill="FFFFFF"/>
        <w:spacing w:before="0" w:after="0" w:line="384" w:lineRule="atLeast"/>
        <w:ind w:left="870" w:right="0"/>
        <w:rPr>
          <w:rFonts w:asciiTheme="majorHAnsi" w:eastAsia="Times New Roman" w:hAnsiTheme="majorHAnsi" w:cstheme="majorHAnsi"/>
          <w:color w:val="34495E"/>
          <w:szCs w:val="24"/>
        </w:rPr>
      </w:pPr>
      <w:r w:rsidRPr="0039733A">
        <w:rPr>
          <w:rFonts w:asciiTheme="majorHAnsi" w:eastAsia="Times New Roman" w:hAnsiTheme="majorHAnsi" w:cstheme="majorHAnsi"/>
          <w:b/>
          <w:bCs/>
          <w:color w:val="34495E"/>
          <w:szCs w:val="24"/>
        </w:rPr>
        <w:t>hrtan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 (d) – Nachází se před ním </w:t>
      </w:r>
      <w:r w:rsidRPr="0039733A">
        <w:rPr>
          <w:rFonts w:asciiTheme="majorHAnsi" w:eastAsia="Times New Roman" w:hAnsiTheme="majorHAnsi" w:cstheme="majorHAnsi"/>
          <w:b/>
          <w:bCs/>
          <w:color w:val="34495E"/>
          <w:szCs w:val="24"/>
        </w:rPr>
        <w:t>hrtanová příklopka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 (epiglottis), ta se uzavírá při polykání a zabraňuje vniknutí potravy do průdušnice. Hrtan obsahuje </w:t>
      </w:r>
      <w:r w:rsidRPr="0039733A">
        <w:rPr>
          <w:rFonts w:asciiTheme="majorHAnsi" w:eastAsia="Times New Roman" w:hAnsiTheme="majorHAnsi" w:cstheme="majorHAnsi"/>
          <w:b/>
          <w:bCs/>
          <w:color w:val="34495E"/>
          <w:szCs w:val="24"/>
        </w:rPr>
        <w:t>hlasivky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.</w:t>
      </w:r>
    </w:p>
    <w:p w:rsidR="000D3BFF" w:rsidRPr="0039733A" w:rsidRDefault="000D3BFF" w:rsidP="000D3BFF">
      <w:pPr>
        <w:numPr>
          <w:ilvl w:val="0"/>
          <w:numId w:val="4"/>
        </w:numPr>
        <w:shd w:val="clear" w:color="auto" w:fill="FFFFFF"/>
        <w:spacing w:before="0" w:after="0" w:line="384" w:lineRule="atLeast"/>
        <w:ind w:left="870" w:right="0"/>
        <w:rPr>
          <w:rFonts w:asciiTheme="majorHAnsi" w:eastAsia="Times New Roman" w:hAnsiTheme="majorHAnsi" w:cstheme="majorHAnsi"/>
          <w:color w:val="34495E"/>
          <w:szCs w:val="24"/>
        </w:rPr>
      </w:pPr>
      <w:r w:rsidRPr="0039733A">
        <w:rPr>
          <w:rFonts w:asciiTheme="majorHAnsi" w:eastAsia="Times New Roman" w:hAnsiTheme="majorHAnsi" w:cstheme="majorHAnsi"/>
          <w:b/>
          <w:bCs/>
          <w:color w:val="34495E"/>
          <w:szCs w:val="24"/>
        </w:rPr>
        <w:t>průdušnice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 (e) – Má stěny vyztužené chrupavkami. Dělí se na dvě </w:t>
      </w:r>
      <w:r w:rsidRPr="0039733A">
        <w:rPr>
          <w:rFonts w:asciiTheme="majorHAnsi" w:eastAsia="Times New Roman" w:hAnsiTheme="majorHAnsi" w:cstheme="majorHAnsi"/>
          <w:b/>
          <w:bCs/>
          <w:color w:val="34495E"/>
          <w:szCs w:val="24"/>
        </w:rPr>
        <w:t>průdušky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 (f), ty se dále mnohokrát větví, drobné větve nakonec vstupují do plicních váčků a </w:t>
      </w:r>
      <w:r w:rsidRPr="0039733A">
        <w:rPr>
          <w:rFonts w:asciiTheme="majorHAnsi" w:eastAsia="Times New Roman" w:hAnsiTheme="majorHAnsi" w:cstheme="majorHAnsi"/>
          <w:b/>
          <w:bCs/>
          <w:color w:val="34495E"/>
          <w:szCs w:val="24"/>
        </w:rPr>
        <w:t>plicních sklípků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 (g). Plicní sklípky obsahují množství vlásečnic, probíhá zde výměna dýchacích plynů mezi sklípkem a krví.</w:t>
      </w:r>
    </w:p>
    <w:p w:rsidR="000D3BFF" w:rsidRPr="0039733A" w:rsidRDefault="000D3BFF" w:rsidP="000D3BFF">
      <w:pPr>
        <w:numPr>
          <w:ilvl w:val="0"/>
          <w:numId w:val="4"/>
        </w:numPr>
        <w:shd w:val="clear" w:color="auto" w:fill="FFFFFF"/>
        <w:spacing w:before="0" w:after="0" w:line="384" w:lineRule="atLeast"/>
        <w:ind w:left="870" w:right="0"/>
        <w:rPr>
          <w:rFonts w:asciiTheme="majorHAnsi" w:eastAsia="Times New Roman" w:hAnsiTheme="majorHAnsi" w:cstheme="majorHAnsi"/>
          <w:color w:val="34495E"/>
          <w:szCs w:val="24"/>
        </w:rPr>
      </w:pPr>
      <w:r w:rsidRPr="0039733A">
        <w:rPr>
          <w:rFonts w:asciiTheme="majorHAnsi" w:eastAsia="Times New Roman" w:hAnsiTheme="majorHAnsi" w:cstheme="majorHAnsi"/>
          <w:b/>
          <w:bCs/>
          <w:color w:val="34495E"/>
          <w:szCs w:val="24"/>
        </w:rPr>
        <w:lastRenderedPageBreak/>
        <w:t>plíce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 – Pravá plíce (h) má tři laloky, levá (i) dva. Každá z plic je uložena v oddělené </w:t>
      </w:r>
      <w:r w:rsidRPr="0039733A">
        <w:rPr>
          <w:rFonts w:asciiTheme="majorHAnsi" w:eastAsia="Times New Roman" w:hAnsiTheme="majorHAnsi" w:cstheme="majorHAnsi"/>
          <w:b/>
          <w:bCs/>
          <w:color w:val="34495E"/>
          <w:szCs w:val="24"/>
        </w:rPr>
        <w:t>hrudní dutině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. Hrudní dutiny jsou vystlány </w:t>
      </w:r>
      <w:r w:rsidRPr="0039733A">
        <w:rPr>
          <w:rFonts w:asciiTheme="majorHAnsi" w:eastAsia="Times New Roman" w:hAnsiTheme="majorHAnsi" w:cstheme="majorHAnsi"/>
          <w:b/>
          <w:bCs/>
          <w:color w:val="34495E"/>
          <w:szCs w:val="24"/>
        </w:rPr>
        <w:t>pohrudnicí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 (j), plíce jsou pokryty </w:t>
      </w:r>
      <w:r w:rsidRPr="0039733A">
        <w:rPr>
          <w:rFonts w:asciiTheme="majorHAnsi" w:eastAsia="Times New Roman" w:hAnsiTheme="majorHAnsi" w:cstheme="majorHAnsi"/>
          <w:b/>
          <w:bCs/>
          <w:color w:val="34495E"/>
          <w:szCs w:val="24"/>
        </w:rPr>
        <w:t>poplicnicí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 (k). To umožňuje změnu objemu plic při nádechu a omezuje tření.</w:t>
      </w:r>
    </w:p>
    <w:p w:rsidR="000D3BFF" w:rsidRPr="0039733A" w:rsidRDefault="000D3BFF" w:rsidP="000D3BFF">
      <w:pPr>
        <w:shd w:val="clear" w:color="auto" w:fill="FFFFFF"/>
        <w:spacing w:before="192" w:after="24" w:line="384" w:lineRule="atLeast"/>
        <w:rPr>
          <w:rFonts w:asciiTheme="majorHAnsi" w:eastAsia="Times New Roman" w:hAnsiTheme="majorHAnsi" w:cstheme="majorHAnsi"/>
          <w:color w:val="34495E"/>
          <w:szCs w:val="24"/>
        </w:rPr>
      </w:pPr>
      <w:r w:rsidRPr="00F176D1">
        <w:rPr>
          <w:rFonts w:asciiTheme="majorHAnsi" w:eastAsia="Times New Roman" w:hAnsiTheme="majorHAnsi" w:cstheme="majorHAnsi"/>
          <w:noProof/>
          <w:color w:val="34495E"/>
          <w:szCs w:val="24"/>
        </w:rPr>
        <mc:AlternateContent>
          <mc:Choice Requires="wps">
            <w:drawing>
              <wp:inline distT="0" distB="0" distL="0" distR="0" wp14:anchorId="6A76DB68" wp14:editId="6CCC04D6">
                <wp:extent cx="304800" cy="304800"/>
                <wp:effectExtent l="0" t="0" r="0" b="0"/>
                <wp:docPr id="1" name="Obdélník 1" descr="součásti dýchací soustav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C2A987" id="Obdélník 1" o:spid="_x0000_s1026" alt="součásti dýchací soustav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8S+l13AIAAN4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Mezi </w:t>
      </w:r>
      <w:r w:rsidRPr="0039733A">
        <w:rPr>
          <w:rFonts w:asciiTheme="majorHAnsi" w:eastAsia="Times New Roman" w:hAnsiTheme="majorHAnsi" w:cstheme="majorHAnsi"/>
          <w:b/>
          <w:bCs/>
          <w:color w:val="34495E"/>
          <w:szCs w:val="24"/>
        </w:rPr>
        <w:t>dýchací svaly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 patří mezižeberní svaly a </w:t>
      </w:r>
      <w:r w:rsidRPr="0039733A">
        <w:rPr>
          <w:rFonts w:asciiTheme="majorHAnsi" w:eastAsia="Times New Roman" w:hAnsiTheme="majorHAnsi" w:cstheme="majorHAnsi"/>
          <w:b/>
          <w:bCs/>
          <w:color w:val="34495E"/>
          <w:szCs w:val="24"/>
        </w:rPr>
        <w:t>bránice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 (l). Při nádechu (což je aktivní děj) se bránice stahuje a zplošťuje, objem hrudníku se zvětšuje a dochází k nasávání vzduchu. Při výdechu (pasivní děj) se bránice uvolňuje a vyklenuje.</w:t>
      </w:r>
    </w:p>
    <w:p w:rsidR="000D3BFF" w:rsidRPr="00077061" w:rsidRDefault="000D3BFF" w:rsidP="000D3BFF">
      <w:pPr>
        <w:shd w:val="clear" w:color="auto" w:fill="F5F5F5"/>
        <w:spacing w:before="360" w:after="96" w:line="312" w:lineRule="atLeast"/>
        <w:outlineLvl w:val="2"/>
        <w:rPr>
          <w:rFonts w:asciiTheme="majorHAnsi" w:eastAsia="Times New Roman" w:hAnsiTheme="majorHAnsi" w:cstheme="majorHAnsi"/>
          <w:b/>
          <w:bCs/>
          <w:color w:val="FF0000"/>
          <w:szCs w:val="24"/>
        </w:rPr>
      </w:pPr>
      <w:r w:rsidRPr="00077061">
        <w:rPr>
          <w:rFonts w:asciiTheme="majorHAnsi" w:eastAsia="Times New Roman" w:hAnsiTheme="majorHAnsi" w:cstheme="majorHAnsi"/>
          <w:b/>
          <w:bCs/>
          <w:color w:val="FF0000"/>
          <w:szCs w:val="24"/>
        </w:rPr>
        <w:t>Průběh dýchání</w:t>
      </w:r>
    </w:p>
    <w:p w:rsidR="000D3BFF" w:rsidRDefault="000D3BFF" w:rsidP="000D3BFF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34495E"/>
          <w:szCs w:val="24"/>
        </w:rPr>
      </w:pPr>
      <w:r w:rsidRPr="0039733A">
        <w:rPr>
          <w:rFonts w:asciiTheme="majorHAnsi" w:eastAsia="Times New Roman" w:hAnsiTheme="majorHAnsi" w:cstheme="majorHAnsi"/>
          <w:color w:val="34495E"/>
          <w:szCs w:val="24"/>
        </w:rPr>
        <w:t>Dechová frekvence je u dospělého asi 16–18 nádechů za minutu, nádechem v klidu se vymění asi 0,5 l vzduchu. Jako </w:t>
      </w:r>
      <w:r w:rsidRPr="0039733A">
        <w:rPr>
          <w:rFonts w:asciiTheme="majorHAnsi" w:eastAsia="Times New Roman" w:hAnsiTheme="majorHAnsi" w:cstheme="majorHAnsi"/>
          <w:b/>
          <w:bCs/>
          <w:color w:val="34495E"/>
          <w:szCs w:val="24"/>
        </w:rPr>
        <w:t>vitální kapacita plic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 se označuje největší objem vzduchu, který lze vydechnout po maximálním nádechu. Tato hodnota se měří např. při </w:t>
      </w:r>
      <w:r w:rsidRPr="0039733A">
        <w:rPr>
          <w:rFonts w:asciiTheme="majorHAnsi" w:eastAsia="Times New Roman" w:hAnsiTheme="majorHAnsi" w:cstheme="majorHAnsi"/>
          <w:b/>
          <w:bCs/>
          <w:color w:val="34495E"/>
          <w:szCs w:val="24"/>
        </w:rPr>
        <w:t>spirometrii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, vyšetření funkce plic. Dýchání je </w:t>
      </w:r>
      <w:r w:rsidRPr="0039733A">
        <w:rPr>
          <w:rFonts w:asciiTheme="majorHAnsi" w:eastAsia="Times New Roman" w:hAnsiTheme="majorHAnsi" w:cstheme="majorHAnsi"/>
          <w:b/>
          <w:bCs/>
          <w:color w:val="34495E"/>
          <w:szCs w:val="24"/>
        </w:rPr>
        <w:t xml:space="preserve">řízeno zejména </w:t>
      </w:r>
      <w:r>
        <w:rPr>
          <w:rFonts w:asciiTheme="majorHAnsi" w:eastAsia="Times New Roman" w:hAnsiTheme="majorHAnsi" w:cstheme="majorHAnsi"/>
          <w:b/>
          <w:bCs/>
          <w:color w:val="34495E"/>
          <w:szCs w:val="24"/>
        </w:rPr>
        <w:t xml:space="preserve">nervově- </w:t>
      </w:r>
      <w:r w:rsidRPr="0039733A">
        <w:rPr>
          <w:rFonts w:asciiTheme="majorHAnsi" w:eastAsia="Times New Roman" w:hAnsiTheme="majorHAnsi" w:cstheme="majorHAnsi"/>
          <w:b/>
          <w:bCs/>
          <w:color w:val="34495E"/>
          <w:szCs w:val="24"/>
        </w:rPr>
        <w:t>z prodloužené míchy</w:t>
      </w:r>
      <w:r w:rsidRPr="0039733A">
        <w:rPr>
          <w:rFonts w:asciiTheme="majorHAnsi" w:eastAsia="Times New Roman" w:hAnsiTheme="majorHAnsi" w:cstheme="majorHAnsi"/>
          <w:color w:val="34495E"/>
          <w:szCs w:val="24"/>
        </w:rPr>
        <w:t>, což je součást mozkového kmene. Obrannými reakcemi dýchací soustavy jsou kašlání a kýchání.</w:t>
      </w:r>
    </w:p>
    <w:p w:rsidR="000D3BFF" w:rsidRPr="00876A6A" w:rsidRDefault="000D3BFF" w:rsidP="000D3BFF">
      <w:pPr>
        <w:rPr>
          <w:rFonts w:asciiTheme="majorHAnsi" w:hAnsiTheme="majorHAnsi" w:cstheme="majorHAnsi"/>
          <w:szCs w:val="24"/>
        </w:rPr>
      </w:pPr>
      <w:r w:rsidRPr="00876A6A">
        <w:rPr>
          <w:rFonts w:asciiTheme="majorHAnsi" w:hAnsiTheme="majorHAnsi" w:cstheme="majorHAnsi"/>
          <w:szCs w:val="24"/>
        </w:rPr>
        <w:t xml:space="preserve">1. Nervově - Prodloužená mícha – dýchací centrum (rytmické dýchání) - Koncový s střední </w:t>
      </w:r>
      <w:proofErr w:type="gramStart"/>
      <w:r w:rsidRPr="00876A6A">
        <w:rPr>
          <w:rFonts w:asciiTheme="majorHAnsi" w:hAnsiTheme="majorHAnsi" w:cstheme="majorHAnsi"/>
          <w:szCs w:val="24"/>
        </w:rPr>
        <w:t>mozek</w:t>
      </w:r>
      <w:proofErr w:type="gramEnd"/>
      <w:r w:rsidRPr="00876A6A">
        <w:rPr>
          <w:rFonts w:asciiTheme="majorHAnsi" w:hAnsiTheme="majorHAnsi" w:cstheme="majorHAnsi"/>
          <w:szCs w:val="24"/>
        </w:rPr>
        <w:t xml:space="preserve"> –</w:t>
      </w:r>
      <w:proofErr w:type="gramStart"/>
      <w:r w:rsidRPr="00876A6A">
        <w:rPr>
          <w:rFonts w:asciiTheme="majorHAnsi" w:hAnsiTheme="majorHAnsi" w:cstheme="majorHAnsi"/>
          <w:szCs w:val="24"/>
        </w:rPr>
        <w:t>vůlí</w:t>
      </w:r>
      <w:proofErr w:type="gramEnd"/>
      <w:r w:rsidRPr="00876A6A">
        <w:rPr>
          <w:rFonts w:asciiTheme="majorHAnsi" w:hAnsiTheme="majorHAnsi" w:cstheme="majorHAnsi"/>
          <w:szCs w:val="24"/>
        </w:rPr>
        <w:t xml:space="preserve"> lze regulovat frekvenci a hloubku dýchání - Proprioreceptory – ve svalech a receptory ve stěnách dýchacích cest a cév (tlumí funkci dýchacího centra – mohou vyvolat až apnoi – zástava dechu.</w:t>
      </w:r>
    </w:p>
    <w:p w:rsidR="000D3BFF" w:rsidRPr="00876A6A" w:rsidRDefault="000D3BFF" w:rsidP="000D3BFF">
      <w:pPr>
        <w:rPr>
          <w:rFonts w:asciiTheme="majorHAnsi" w:hAnsiTheme="majorHAnsi" w:cstheme="majorHAnsi"/>
          <w:szCs w:val="24"/>
        </w:rPr>
      </w:pPr>
      <w:r w:rsidRPr="00876A6A">
        <w:rPr>
          <w:rFonts w:asciiTheme="majorHAnsi" w:hAnsiTheme="majorHAnsi" w:cstheme="majorHAnsi"/>
          <w:szCs w:val="24"/>
        </w:rPr>
        <w:t xml:space="preserve"> 2. Látkově – chemoreceptory v dýchacím centru a v cévách reagují na zvýšené množství oxidu uhličitého </w:t>
      </w:r>
    </w:p>
    <w:p w:rsidR="000D3BFF" w:rsidRPr="00876A6A" w:rsidRDefault="000D3BFF" w:rsidP="000D3BFF">
      <w:pPr>
        <w:rPr>
          <w:rFonts w:asciiTheme="majorHAnsi" w:hAnsiTheme="majorHAnsi" w:cstheme="majorHAnsi"/>
          <w:szCs w:val="24"/>
        </w:rPr>
      </w:pPr>
      <w:r w:rsidRPr="00876A6A">
        <w:rPr>
          <w:rFonts w:asciiTheme="majorHAnsi" w:hAnsiTheme="majorHAnsi" w:cstheme="majorHAnsi"/>
          <w:szCs w:val="24"/>
        </w:rPr>
        <w:t xml:space="preserve"> 3. Vliv emocí</w:t>
      </w:r>
    </w:p>
    <w:p w:rsidR="000D3BFF" w:rsidRPr="00077061" w:rsidRDefault="000D3BFF" w:rsidP="000D3BFF">
      <w:pPr>
        <w:shd w:val="clear" w:color="auto" w:fill="F5F5F5"/>
        <w:spacing w:before="360" w:after="96" w:line="312" w:lineRule="atLeast"/>
        <w:outlineLvl w:val="2"/>
        <w:rPr>
          <w:rFonts w:asciiTheme="majorHAnsi" w:eastAsia="Times New Roman" w:hAnsiTheme="majorHAnsi" w:cstheme="majorHAnsi"/>
          <w:b/>
          <w:bCs/>
          <w:color w:val="FF0000"/>
          <w:szCs w:val="24"/>
        </w:rPr>
      </w:pPr>
      <w:r w:rsidRPr="00077061">
        <w:rPr>
          <w:rFonts w:asciiTheme="majorHAnsi" w:eastAsia="Times New Roman" w:hAnsiTheme="majorHAnsi" w:cstheme="majorHAnsi"/>
          <w:b/>
          <w:bCs/>
          <w:color w:val="FF0000"/>
          <w:szCs w:val="24"/>
        </w:rPr>
        <w:t>Onemocnění a poruchy dýchací soustavy</w:t>
      </w:r>
    </w:p>
    <w:p w:rsidR="000D3BFF" w:rsidRPr="00077061" w:rsidRDefault="000D3BFF" w:rsidP="000D3BFF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54A738" w:themeColor="accent5" w:themeShade="BF"/>
          <w:szCs w:val="24"/>
        </w:rPr>
      </w:pPr>
      <w:r w:rsidRPr="00077061">
        <w:rPr>
          <w:rFonts w:asciiTheme="majorHAnsi" w:eastAsia="Times New Roman" w:hAnsiTheme="majorHAnsi" w:cstheme="majorHAnsi"/>
          <w:color w:val="54A738" w:themeColor="accent5" w:themeShade="BF"/>
          <w:szCs w:val="24"/>
        </w:rPr>
        <w:t>Dýchací soustavu </w:t>
      </w:r>
      <w:r w:rsidRPr="00077061">
        <w:rPr>
          <w:rFonts w:asciiTheme="majorHAnsi" w:eastAsia="Times New Roman" w:hAnsiTheme="majorHAnsi" w:cstheme="majorHAnsi"/>
          <w:b/>
          <w:bCs/>
          <w:color w:val="54A738" w:themeColor="accent5" w:themeShade="BF"/>
          <w:szCs w:val="24"/>
        </w:rPr>
        <w:t>ohrožuje</w:t>
      </w:r>
      <w:r w:rsidRPr="00077061">
        <w:rPr>
          <w:rFonts w:asciiTheme="majorHAnsi" w:eastAsia="Times New Roman" w:hAnsiTheme="majorHAnsi" w:cstheme="majorHAnsi"/>
          <w:color w:val="54A738" w:themeColor="accent5" w:themeShade="BF"/>
          <w:szCs w:val="24"/>
        </w:rPr>
        <w:t> např. </w:t>
      </w:r>
      <w:r w:rsidRPr="00077061">
        <w:rPr>
          <w:rFonts w:asciiTheme="majorHAnsi" w:eastAsia="Times New Roman" w:hAnsiTheme="majorHAnsi" w:cstheme="majorHAnsi"/>
          <w:b/>
          <w:bCs/>
          <w:color w:val="54A738" w:themeColor="accent5" w:themeShade="BF"/>
          <w:szCs w:val="24"/>
        </w:rPr>
        <w:t>kouření</w:t>
      </w:r>
      <w:r w:rsidRPr="00077061">
        <w:rPr>
          <w:rFonts w:asciiTheme="majorHAnsi" w:eastAsia="Times New Roman" w:hAnsiTheme="majorHAnsi" w:cstheme="majorHAnsi"/>
          <w:color w:val="54A738" w:themeColor="accent5" w:themeShade="BF"/>
          <w:szCs w:val="24"/>
        </w:rPr>
        <w:t> či </w:t>
      </w:r>
      <w:r w:rsidRPr="00077061">
        <w:rPr>
          <w:rFonts w:asciiTheme="majorHAnsi" w:eastAsia="Times New Roman" w:hAnsiTheme="majorHAnsi" w:cstheme="majorHAnsi"/>
          <w:b/>
          <w:bCs/>
          <w:color w:val="54A738" w:themeColor="accent5" w:themeShade="BF"/>
          <w:szCs w:val="24"/>
        </w:rPr>
        <w:t>znečištěné ovzduší</w:t>
      </w:r>
      <w:r w:rsidRPr="00077061">
        <w:rPr>
          <w:rFonts w:asciiTheme="majorHAnsi" w:eastAsia="Times New Roman" w:hAnsiTheme="majorHAnsi" w:cstheme="majorHAnsi"/>
          <w:color w:val="54A738" w:themeColor="accent5" w:themeShade="BF"/>
          <w:szCs w:val="24"/>
        </w:rPr>
        <w:t>.</w:t>
      </w:r>
    </w:p>
    <w:p w:rsidR="000D3BFF" w:rsidRPr="00077061" w:rsidRDefault="000D3BFF" w:rsidP="000D3BFF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54A738" w:themeColor="accent5" w:themeShade="BF"/>
          <w:szCs w:val="24"/>
        </w:rPr>
      </w:pPr>
      <w:r w:rsidRPr="00077061">
        <w:rPr>
          <w:rFonts w:asciiTheme="majorHAnsi" w:eastAsia="Times New Roman" w:hAnsiTheme="majorHAnsi" w:cstheme="majorHAnsi"/>
          <w:color w:val="54A738" w:themeColor="accent5" w:themeShade="BF"/>
          <w:szCs w:val="24"/>
        </w:rPr>
        <w:t>Onemocnění dýchací soustavy jsou často šířena </w:t>
      </w:r>
      <w:r w:rsidRPr="00077061">
        <w:rPr>
          <w:rFonts w:asciiTheme="majorHAnsi" w:eastAsia="Times New Roman" w:hAnsiTheme="majorHAnsi" w:cstheme="majorHAnsi"/>
          <w:b/>
          <w:bCs/>
          <w:color w:val="54A738" w:themeColor="accent5" w:themeShade="BF"/>
          <w:szCs w:val="24"/>
        </w:rPr>
        <w:t>kapénkami</w:t>
      </w:r>
      <w:r w:rsidRPr="00077061">
        <w:rPr>
          <w:rFonts w:asciiTheme="majorHAnsi" w:eastAsia="Times New Roman" w:hAnsiTheme="majorHAnsi" w:cstheme="majorHAnsi"/>
          <w:color w:val="54A738" w:themeColor="accent5" w:themeShade="BF"/>
          <w:szCs w:val="24"/>
        </w:rPr>
        <w:t>. Mezi nemoci spojené s dýchací soustavou způsobené viry patří </w:t>
      </w:r>
      <w:r w:rsidRPr="00077061">
        <w:rPr>
          <w:rFonts w:asciiTheme="majorHAnsi" w:eastAsia="Times New Roman" w:hAnsiTheme="majorHAnsi" w:cstheme="majorHAnsi"/>
          <w:b/>
          <w:bCs/>
          <w:color w:val="54A738" w:themeColor="accent5" w:themeShade="BF"/>
          <w:szCs w:val="24"/>
        </w:rPr>
        <w:t>nachlazení</w:t>
      </w:r>
      <w:r w:rsidRPr="00077061">
        <w:rPr>
          <w:rFonts w:asciiTheme="majorHAnsi" w:eastAsia="Times New Roman" w:hAnsiTheme="majorHAnsi" w:cstheme="majorHAnsi"/>
          <w:color w:val="54A738" w:themeColor="accent5" w:themeShade="BF"/>
          <w:szCs w:val="24"/>
        </w:rPr>
        <w:t> („rýma“), </w:t>
      </w:r>
      <w:r w:rsidRPr="00077061">
        <w:rPr>
          <w:rFonts w:asciiTheme="majorHAnsi" w:eastAsia="Times New Roman" w:hAnsiTheme="majorHAnsi" w:cstheme="majorHAnsi"/>
          <w:b/>
          <w:bCs/>
          <w:color w:val="54A738" w:themeColor="accent5" w:themeShade="BF"/>
          <w:szCs w:val="24"/>
        </w:rPr>
        <w:t>chřipka</w:t>
      </w:r>
      <w:r w:rsidRPr="00077061">
        <w:rPr>
          <w:rFonts w:asciiTheme="majorHAnsi" w:eastAsia="Times New Roman" w:hAnsiTheme="majorHAnsi" w:cstheme="majorHAnsi"/>
          <w:color w:val="54A738" w:themeColor="accent5" w:themeShade="BF"/>
          <w:szCs w:val="24"/>
        </w:rPr>
        <w:t> či </w:t>
      </w:r>
      <w:r w:rsidRPr="00077061">
        <w:rPr>
          <w:rFonts w:asciiTheme="majorHAnsi" w:eastAsia="Times New Roman" w:hAnsiTheme="majorHAnsi" w:cstheme="majorHAnsi"/>
          <w:b/>
          <w:bCs/>
          <w:color w:val="54A738" w:themeColor="accent5" w:themeShade="BF"/>
          <w:szCs w:val="24"/>
        </w:rPr>
        <w:t>covid-19</w:t>
      </w:r>
      <w:r w:rsidRPr="00077061">
        <w:rPr>
          <w:rFonts w:asciiTheme="majorHAnsi" w:eastAsia="Times New Roman" w:hAnsiTheme="majorHAnsi" w:cstheme="majorHAnsi"/>
          <w:color w:val="54A738" w:themeColor="accent5" w:themeShade="BF"/>
          <w:szCs w:val="24"/>
        </w:rPr>
        <w:t>. Bakteriemi či viry je způsobena </w:t>
      </w:r>
      <w:r w:rsidRPr="00077061">
        <w:rPr>
          <w:rFonts w:asciiTheme="majorHAnsi" w:eastAsia="Times New Roman" w:hAnsiTheme="majorHAnsi" w:cstheme="majorHAnsi"/>
          <w:b/>
          <w:bCs/>
          <w:color w:val="54A738" w:themeColor="accent5" w:themeShade="BF"/>
          <w:szCs w:val="24"/>
        </w:rPr>
        <w:t>angína</w:t>
      </w:r>
      <w:r w:rsidRPr="00077061">
        <w:rPr>
          <w:rFonts w:asciiTheme="majorHAnsi" w:eastAsia="Times New Roman" w:hAnsiTheme="majorHAnsi" w:cstheme="majorHAnsi"/>
          <w:color w:val="54A738" w:themeColor="accent5" w:themeShade="BF"/>
          <w:szCs w:val="24"/>
        </w:rPr>
        <w:t> (tonsilitida) či </w:t>
      </w:r>
      <w:r w:rsidRPr="00077061">
        <w:rPr>
          <w:rFonts w:asciiTheme="majorHAnsi" w:eastAsia="Times New Roman" w:hAnsiTheme="majorHAnsi" w:cstheme="majorHAnsi"/>
          <w:b/>
          <w:bCs/>
          <w:color w:val="54A738" w:themeColor="accent5" w:themeShade="BF"/>
          <w:szCs w:val="24"/>
        </w:rPr>
        <w:t>zápal (zánět) plic</w:t>
      </w:r>
      <w:r w:rsidRPr="00077061">
        <w:rPr>
          <w:rFonts w:asciiTheme="majorHAnsi" w:eastAsia="Times New Roman" w:hAnsiTheme="majorHAnsi" w:cstheme="majorHAnsi"/>
          <w:color w:val="54A738" w:themeColor="accent5" w:themeShade="BF"/>
          <w:szCs w:val="24"/>
        </w:rPr>
        <w:t>, bakteriálním onemocněním je </w:t>
      </w:r>
      <w:r w:rsidRPr="00077061">
        <w:rPr>
          <w:rFonts w:asciiTheme="majorHAnsi" w:eastAsia="Times New Roman" w:hAnsiTheme="majorHAnsi" w:cstheme="majorHAnsi"/>
          <w:b/>
          <w:bCs/>
          <w:color w:val="54A738" w:themeColor="accent5" w:themeShade="BF"/>
          <w:szCs w:val="24"/>
        </w:rPr>
        <w:t>tuberkulóza</w:t>
      </w:r>
      <w:r w:rsidRPr="00077061">
        <w:rPr>
          <w:rFonts w:asciiTheme="majorHAnsi" w:eastAsia="Times New Roman" w:hAnsiTheme="majorHAnsi" w:cstheme="majorHAnsi"/>
          <w:color w:val="54A738" w:themeColor="accent5" w:themeShade="BF"/>
          <w:szCs w:val="24"/>
        </w:rPr>
        <w:t>.</w:t>
      </w:r>
    </w:p>
    <w:p w:rsidR="000D3BFF" w:rsidRPr="00077061" w:rsidRDefault="000D3BFF" w:rsidP="000D3BFF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54A738" w:themeColor="accent5" w:themeShade="BF"/>
          <w:szCs w:val="24"/>
        </w:rPr>
      </w:pPr>
      <w:r w:rsidRPr="00077061">
        <w:rPr>
          <w:rFonts w:asciiTheme="majorHAnsi" w:eastAsia="Times New Roman" w:hAnsiTheme="majorHAnsi" w:cstheme="majorHAnsi"/>
          <w:color w:val="54A738" w:themeColor="accent5" w:themeShade="BF"/>
          <w:szCs w:val="24"/>
        </w:rPr>
        <w:t>Dýchacími potížemi se projevuje </w:t>
      </w:r>
      <w:r w:rsidRPr="00077061">
        <w:rPr>
          <w:rFonts w:asciiTheme="majorHAnsi" w:eastAsia="Times New Roman" w:hAnsiTheme="majorHAnsi" w:cstheme="majorHAnsi"/>
          <w:b/>
          <w:bCs/>
          <w:color w:val="54A738" w:themeColor="accent5" w:themeShade="BF"/>
          <w:szCs w:val="24"/>
        </w:rPr>
        <w:t>astma</w:t>
      </w:r>
      <w:r w:rsidRPr="00077061">
        <w:rPr>
          <w:rFonts w:asciiTheme="majorHAnsi" w:eastAsia="Times New Roman" w:hAnsiTheme="majorHAnsi" w:cstheme="majorHAnsi"/>
          <w:color w:val="54A738" w:themeColor="accent5" w:themeShade="BF"/>
          <w:szCs w:val="24"/>
        </w:rPr>
        <w:t> (dlouhodobé zúžení dolních dýchacích cest) či </w:t>
      </w:r>
      <w:r w:rsidRPr="00077061">
        <w:rPr>
          <w:rFonts w:asciiTheme="majorHAnsi" w:eastAsia="Times New Roman" w:hAnsiTheme="majorHAnsi" w:cstheme="majorHAnsi"/>
          <w:b/>
          <w:bCs/>
          <w:color w:val="54A738" w:themeColor="accent5" w:themeShade="BF"/>
          <w:szCs w:val="24"/>
        </w:rPr>
        <w:t>alergie</w:t>
      </w:r>
      <w:r w:rsidRPr="00077061">
        <w:rPr>
          <w:rFonts w:asciiTheme="majorHAnsi" w:eastAsia="Times New Roman" w:hAnsiTheme="majorHAnsi" w:cstheme="majorHAnsi"/>
          <w:color w:val="54A738" w:themeColor="accent5" w:themeShade="BF"/>
          <w:szCs w:val="24"/>
        </w:rPr>
        <w:t>. Ztráta podtlaku v hrudní dutině se označuje jako </w:t>
      </w:r>
      <w:proofErr w:type="spellStart"/>
      <w:r w:rsidRPr="00077061">
        <w:rPr>
          <w:rFonts w:asciiTheme="majorHAnsi" w:eastAsia="Times New Roman" w:hAnsiTheme="majorHAnsi" w:cstheme="majorHAnsi"/>
          <w:b/>
          <w:bCs/>
          <w:color w:val="54A738" w:themeColor="accent5" w:themeShade="BF"/>
          <w:szCs w:val="24"/>
        </w:rPr>
        <w:t>pneumothorax</w:t>
      </w:r>
      <w:proofErr w:type="spellEnd"/>
      <w:r w:rsidRPr="00077061">
        <w:rPr>
          <w:rFonts w:asciiTheme="majorHAnsi" w:eastAsia="Times New Roman" w:hAnsiTheme="majorHAnsi" w:cstheme="majorHAnsi"/>
          <w:color w:val="54A738" w:themeColor="accent5" w:themeShade="BF"/>
          <w:szCs w:val="24"/>
        </w:rPr>
        <w:t>.</w:t>
      </w:r>
    </w:p>
    <w:p w:rsidR="000D3BFF" w:rsidRPr="00077061" w:rsidRDefault="000D3BFF" w:rsidP="000D3BFF">
      <w:pPr>
        <w:rPr>
          <w:rFonts w:asciiTheme="majorHAnsi" w:hAnsiTheme="majorHAnsi" w:cstheme="majorHAnsi"/>
          <w:color w:val="54A738" w:themeColor="accent5" w:themeShade="BF"/>
          <w:szCs w:val="24"/>
        </w:rPr>
      </w:pPr>
      <w:r w:rsidRPr="00077061">
        <w:rPr>
          <w:rFonts w:asciiTheme="majorHAnsi" w:hAnsiTheme="majorHAnsi" w:cstheme="majorHAnsi"/>
          <w:b/>
          <w:bCs/>
          <w:color w:val="54A738" w:themeColor="accent5" w:themeShade="BF"/>
          <w:szCs w:val="24"/>
        </w:rPr>
        <w:t>Záněty dýchacích cest:</w:t>
      </w:r>
      <w:r w:rsidRPr="00077061">
        <w:rPr>
          <w:rFonts w:asciiTheme="majorHAnsi" w:hAnsiTheme="majorHAnsi" w:cstheme="majorHAnsi"/>
          <w:color w:val="54A738" w:themeColor="accent5" w:themeShade="BF"/>
          <w:szCs w:val="24"/>
        </w:rPr>
        <w:t xml:space="preserve"> způsobeny viry nebo bakteriemi-rozlišují se podle umístění – zánět vedlejších nosních dutin, nosohltanu, hrtanu (laryngitida), průdušnice a průdušek </w:t>
      </w:r>
    </w:p>
    <w:p w:rsidR="000D3BFF" w:rsidRPr="00077061" w:rsidRDefault="000D3BFF" w:rsidP="000D3BFF">
      <w:pPr>
        <w:rPr>
          <w:rFonts w:asciiTheme="majorHAnsi" w:hAnsiTheme="majorHAnsi" w:cstheme="majorHAnsi"/>
          <w:b/>
          <w:bCs/>
          <w:szCs w:val="24"/>
        </w:rPr>
      </w:pPr>
      <w:r w:rsidRPr="00077061">
        <w:rPr>
          <w:rFonts w:asciiTheme="majorHAnsi" w:hAnsiTheme="majorHAnsi" w:cstheme="majorHAnsi"/>
          <w:b/>
          <w:bCs/>
          <w:szCs w:val="24"/>
        </w:rPr>
        <w:t xml:space="preserve">Kouření </w:t>
      </w:r>
    </w:p>
    <w:p w:rsidR="000D3BFF" w:rsidRDefault="000D3BFF" w:rsidP="000D3BFF">
      <w:pPr>
        <w:rPr>
          <w:rFonts w:asciiTheme="majorHAnsi" w:hAnsiTheme="majorHAnsi" w:cstheme="majorHAnsi"/>
          <w:szCs w:val="24"/>
        </w:rPr>
      </w:pPr>
      <w:r w:rsidRPr="00F176D1">
        <w:rPr>
          <w:rFonts w:asciiTheme="majorHAnsi" w:hAnsiTheme="majorHAnsi" w:cstheme="majorHAnsi"/>
          <w:szCs w:val="24"/>
        </w:rPr>
        <w:t xml:space="preserve">Ze složek tabákového kouře působí největší problémy: oxid uhelnatý: blokuje část hemoglobinu, </w:t>
      </w:r>
    </w:p>
    <w:p w:rsidR="000D3BFF" w:rsidRPr="00F176D1" w:rsidRDefault="000D3BFF" w:rsidP="000D3BFF">
      <w:pPr>
        <w:rPr>
          <w:rFonts w:asciiTheme="majorHAnsi" w:hAnsiTheme="majorHAnsi" w:cstheme="majorHAnsi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9E280B3" wp14:editId="31702FB7">
            <wp:simplePos x="0" y="0"/>
            <wp:positionH relativeFrom="column">
              <wp:posOffset>3077845</wp:posOffset>
            </wp:positionH>
            <wp:positionV relativeFrom="paragraph">
              <wp:posOffset>182245</wp:posOffset>
            </wp:positionV>
            <wp:extent cx="3587954" cy="2484120"/>
            <wp:effectExtent l="0" t="0" r="0" b="0"/>
            <wp:wrapTight wrapText="bothSides">
              <wp:wrapPolygon edited="0">
                <wp:start x="0" y="0"/>
                <wp:lineTo x="0" y="21368"/>
                <wp:lineTo x="21447" y="21368"/>
                <wp:lineTo x="21447" y="0"/>
                <wp:lineTo x="0" y="0"/>
              </wp:wrapPolygon>
            </wp:wrapTight>
            <wp:docPr id="5" name="Obrázek 5" descr="plíce mnd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íce mnd 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954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szCs w:val="24"/>
        </w:rPr>
        <w:t>-</w:t>
      </w:r>
      <w:r w:rsidRPr="00F176D1">
        <w:rPr>
          <w:rFonts w:asciiTheme="majorHAnsi" w:hAnsiTheme="majorHAnsi" w:cstheme="majorHAnsi"/>
          <w:szCs w:val="24"/>
        </w:rPr>
        <w:t>dehet (usazenina tvořená směsí uhlovodíků a pevných částic): zanáší vnitřní povrch plic, ničí ochranný epitel rakovinotvorné látky: výrazně zvyšují riziko nádorového bujení (rakovina plic, hrtanu ap.)</w:t>
      </w:r>
    </w:p>
    <w:p w:rsidR="000D3BFF" w:rsidRPr="00F176D1" w:rsidRDefault="000D3BFF" w:rsidP="000D3BFF">
      <w:pPr>
        <w:rPr>
          <w:rFonts w:asciiTheme="majorHAnsi" w:hAnsiTheme="majorHAnsi" w:cstheme="majorHAnsi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E34D68" wp14:editId="261D6507">
            <wp:simplePos x="0" y="0"/>
            <wp:positionH relativeFrom="margin">
              <wp:posOffset>-84455</wp:posOffset>
            </wp:positionH>
            <wp:positionV relativeFrom="paragraph">
              <wp:posOffset>6350</wp:posOffset>
            </wp:positionV>
            <wp:extent cx="2717800" cy="1813560"/>
            <wp:effectExtent l="0" t="0" r="6350" b="0"/>
            <wp:wrapTight wrapText="bothSides">
              <wp:wrapPolygon edited="0">
                <wp:start x="0" y="0"/>
                <wp:lineTo x="0" y="21328"/>
                <wp:lineTo x="21499" y="21328"/>
                <wp:lineTo x="21499" y="0"/>
                <wp:lineTo x="0" y="0"/>
              </wp:wrapPolygon>
            </wp:wrapTight>
            <wp:docPr id="6" name="Obrázek 6" descr="Jak kouření ovlivňuje Váš úsměv - Sm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k kouření ovlivňuje Váš úsměv - Smil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BFF" w:rsidRPr="0039733A" w:rsidRDefault="000D3BFF" w:rsidP="000D3BFF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34495E"/>
          <w:szCs w:val="24"/>
        </w:rPr>
      </w:pPr>
    </w:p>
    <w:p w:rsidR="000D3BFF" w:rsidRPr="00F176D1" w:rsidRDefault="000D3BFF" w:rsidP="000D3BFF">
      <w:pPr>
        <w:rPr>
          <w:rFonts w:asciiTheme="majorHAnsi" w:hAnsiTheme="majorHAnsi" w:cstheme="majorHAnsi"/>
          <w:szCs w:val="24"/>
        </w:rPr>
      </w:pPr>
    </w:p>
    <w:p w:rsidR="00F170DF" w:rsidRPr="000D3BFF" w:rsidRDefault="00F170DF" w:rsidP="000D3BFF"/>
    <w:sectPr w:rsidR="00F170DF" w:rsidRPr="000D3BFF">
      <w:headerReference w:type="default" r:id="rId11"/>
      <w:type w:val="continuous"/>
      <w:pgSz w:w="11906" w:h="16838"/>
      <w:pgMar w:top="720" w:right="720" w:bottom="720" w:left="7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ED" w:rsidRDefault="00CC7CED">
      <w:pPr>
        <w:spacing w:before="0" w:after="0"/>
      </w:pPr>
      <w:r>
        <w:separator/>
      </w:r>
    </w:p>
  </w:endnote>
  <w:endnote w:type="continuationSeparator" w:id="0">
    <w:p w:rsidR="00CC7CED" w:rsidRDefault="00CC7C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Franklin">
    <w:altName w:val="Times New Roman"/>
    <w:charset w:val="00"/>
    <w:family w:val="auto"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ED" w:rsidRDefault="00CC7CED">
      <w:pPr>
        <w:spacing w:before="0" w:after="0"/>
      </w:pPr>
      <w:r>
        <w:separator/>
      </w:r>
    </w:p>
  </w:footnote>
  <w:footnote w:type="continuationSeparator" w:id="0">
    <w:p w:rsidR="00CC7CED" w:rsidRDefault="00CC7C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DF" w:rsidRDefault="00706FC4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rFonts w:eastAsia="Libre Franklin"/>
        <w:color w:val="595959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-468149</wp:posOffset>
              </wp:positionH>
              <wp:positionV relativeFrom="paragraph">
                <wp:posOffset>-409574</wp:posOffset>
              </wp:positionV>
              <wp:extent cx="7581900" cy="1462088"/>
              <wp:effectExtent l="0" t="0" r="0" b="0"/>
              <wp:wrapNone/>
              <wp:docPr id="20" name="Skupina 20" descr="Zakřivené obrazce zvýraznění, které společně tvoří návrh záhlav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1900" cy="1462088"/>
                        <a:chOff x="1221675" y="2264950"/>
                        <a:chExt cx="8248650" cy="3030100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1221675" y="2264965"/>
                          <a:ext cx="8248650" cy="3030070"/>
                          <a:chOff x="-7144" y="-7144"/>
                          <a:chExt cx="6005513" cy="192405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-7144" y="-7144"/>
                            <a:ext cx="60055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170DF" w:rsidRDefault="00F170DF">
                              <w:pPr>
                                <w:spacing w:before="0" w:after="0"/>
                                <w:ind w:left="0" w:righ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Volný tvar 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6675" h="1762125" extrusionOk="0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170DF" w:rsidRDefault="00F170DF">
                              <w:pPr>
                                <w:spacing w:before="0" w:after="0"/>
                                <w:ind w:left="0" w:righ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Volný tvar 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750" h="1924050" extrusionOk="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170DF" w:rsidRDefault="00F170DF">
                              <w:pPr>
                                <w:spacing w:before="0" w:after="0"/>
                                <w:ind w:left="0" w:righ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Volný tvar 5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750" h="904875" extrusionOk="0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rgbClr val="418AD8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F170DF" w:rsidRDefault="00F170DF">
                              <w:pPr>
                                <w:spacing w:before="0" w:after="0"/>
                                <w:ind w:left="0" w:righ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Volný tvar 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9400" h="828675" extrusionOk="0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rgbClr val="0075A2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F170DF" w:rsidRDefault="00F170DF">
                              <w:pPr>
                                <w:spacing w:before="0" w:after="0"/>
                                <w:ind w:left="0" w:righ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kupina 20" o:spid="_x0000_s1026" alt="Zakřivené obrazce zvýraznění, které společně tvoří návrh záhlaví" style="position:absolute;left:0;text-align:left;margin-left:-36.85pt;margin-top:-32.25pt;width:597pt;height:115.15pt;z-index:-251658240;mso-wrap-distance-left:0;mso-wrap-distance-right:0" coordorigin="12216,22649" coordsize="82486,30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">
              <v:group id="Skupina 1" o:spid="_x0000_s1027" style="position:absolute;left:12216;top:22649;width:82487;height:30301" coordorigin="-71,-71" coordsize="60055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Obdélník 2" o:spid="_x0000_s1028" style="position:absolute;left:-71;top:-71;width:60054;height:19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F170DF" w:rsidRDefault="00F170DF">
                        <w:pPr>
                          <w:spacing w:before="0" w:after="0"/>
                          <w:ind w:left="0" w:right="0"/>
                          <w:textDirection w:val="btLr"/>
                        </w:pPr>
                      </w:p>
                    </w:txbxContent>
                  </v:textbox>
                </v:rect>
                <v:shape id="Volný tvar 3" o:spid="_x0000_s1029" style="position:absolute;left:21216;top:-71;width:38767;height:17620;visibility:visible;mso-wrap-style:square;v-text-anchor:middle" coordsize="3876675,1762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" adj="-11796480,,5400" path="m3869531,1359694v,,-489585,474345,-1509712,384810c1339691,1654969,936784,1180624,7144,1287304l7144,7144r3862387,l3869531,1359694xe" fillcolor="#009dd9 [3205]" stroked="f">
                  <v:stroke joinstyle="miter"/>
                  <v:formulas/>
                  <v:path arrowok="t" o:extrusionok="f" o:connecttype="custom" textboxrect="0,0,3876675,1762125"/>
                  <v:textbox inset="2.53958mm,2.53958mm,2.53958mm,2.53958mm">
                    <w:txbxContent>
                      <w:p w:rsidR="00F170DF" w:rsidRDefault="00F170DF">
                        <w:pPr>
                          <w:spacing w:before="0" w:after="0"/>
                          <w:ind w:left="0" w:right="0"/>
                          <w:textDirection w:val="btLr"/>
                        </w:pPr>
                      </w:p>
                    </w:txbxContent>
                  </v:textbox>
                </v:shape>
                <v:shape id="Volný tvar 4" o:spid="_x0000_s1030" style="position:absolute;left:-71;top:-71;width:60007;height:19240;visibility:visible;mso-wrap-style:square;v-text-anchor:middle" coordsize="6000750,1924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" adj="-11796480,,5400" path="m7144,1699736v,,1403032,618173,2927032,-215265c4459129,651986,5998369,893921,5998369,893921r,-886777l7144,7144r,1692592xe" fillcolor="#17406d [3204]" stroked="f">
                  <v:stroke joinstyle="miter"/>
                  <v:formulas/>
                  <v:path arrowok="t" o:extrusionok="f" o:connecttype="custom" textboxrect="0,0,6000750,1924050"/>
                  <v:textbox inset="2.53958mm,2.53958mm,2.53958mm,2.53958mm">
                    <w:txbxContent>
                      <w:p w:rsidR="00F170DF" w:rsidRDefault="00F170DF">
                        <w:pPr>
                          <w:spacing w:before="0" w:after="0"/>
                          <w:ind w:left="0" w:right="0"/>
                          <w:textDirection w:val="btLr"/>
                        </w:pPr>
                      </w:p>
                    </w:txbxContent>
                  </v:textbox>
                </v:shape>
                <v:shape id="Volný tvar 5" o:spid="_x0000_s1031" style="position:absolute;left:-71;top:-71;width:60007;height:9048;visibility:visible;mso-wrap-style:square;v-text-anchor:middle" coordsize="6000750,904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" adj="-11796480,,5400" path="m7144,7144r,606742c647224,1034891,2136934,964406,3546634,574834,4882039,205264,5998369,893921,5998369,893921r,-886777l7144,7144xe" fillcolor="#17406d [3204]" stroked="f">
                  <v:fill color2="#418ad8" angle="90" focus="100%" type="gradient">
                    <o:fill v:ext="view" type="gradientUnscaled"/>
                  </v:fill>
                  <v:stroke joinstyle="miter"/>
                  <v:formulas/>
                  <v:path arrowok="t" o:extrusionok="f" o:connecttype="custom" textboxrect="0,0,6000750,904875"/>
                  <v:textbox inset="2.53958mm,2.53958mm,2.53958mm,2.53958mm">
                    <w:txbxContent>
                      <w:p w:rsidR="00F170DF" w:rsidRDefault="00F170DF">
                        <w:pPr>
                          <w:spacing w:before="0" w:after="0"/>
                          <w:ind w:left="0" w:right="0"/>
                          <w:textDirection w:val="btLr"/>
                        </w:pPr>
                      </w:p>
                    </w:txbxContent>
                  </v:textbox>
                </v:shape>
                <v:shape id="Volný tvar 6" o:spid="_x0000_s1032" style="position:absolute;left:31761;top:9244;width:28194;height:8286;visibility:visible;mso-wrap-style:square;v-text-anchor:middle" coordsize="2819400,828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" adj="-11796480,,5400" path="m7144,481489c380524,602456,751999,764381,1305401,812959,2325529,902494,2815114,428149,2815114,428149r,-421005c2332196,236696,1376839,568166,7144,481489xe" fillcolor="#009dd9 [3205]" stroked="f">
                  <v:fill color2="#0075a2" angle="90" focus="100%" type="gradient">
                    <o:fill v:ext="view" type="gradientUnscaled"/>
                  </v:fill>
                  <v:stroke joinstyle="miter"/>
                  <v:formulas/>
                  <v:path arrowok="t" o:extrusionok="f" o:connecttype="custom" textboxrect="0,0,2819400,828675"/>
                  <v:textbox inset="2.53958mm,2.53958mm,2.53958mm,2.53958mm">
                    <w:txbxContent>
                      <w:p w:rsidR="00F170DF" w:rsidRDefault="00F170DF">
                        <w:pPr>
                          <w:spacing w:before="0" w:after="0"/>
                          <w:ind w:left="0" w:right="0"/>
                          <w:textDirection w:val="btL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369"/>
    <w:multiLevelType w:val="multilevel"/>
    <w:tmpl w:val="E728A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53D4EC8"/>
    <w:multiLevelType w:val="multilevel"/>
    <w:tmpl w:val="49A6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145B4"/>
    <w:multiLevelType w:val="multilevel"/>
    <w:tmpl w:val="B25C1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87A6924"/>
    <w:multiLevelType w:val="multilevel"/>
    <w:tmpl w:val="B59A6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F"/>
    <w:rsid w:val="000D3BFF"/>
    <w:rsid w:val="00706FC4"/>
    <w:rsid w:val="00944CDC"/>
    <w:rsid w:val="00C53AF5"/>
    <w:rsid w:val="00CC7CED"/>
    <w:rsid w:val="00F170DF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40C48-D4A5-4C6B-82E0-5FDA4F0C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re Franklin" w:eastAsia="Libre Franklin" w:hAnsi="Libre Franklin" w:cs="Libre Franklin"/>
        <w:color w:val="595959"/>
        <w:sz w:val="24"/>
        <w:szCs w:val="24"/>
        <w:lang w:val="cs-CZ" w:eastAsia="cs-CZ" w:bidi="ar-SA"/>
      </w:rPr>
    </w:rPrDefault>
    <w:pPrDefault>
      <w:pPr>
        <w:spacing w:before="40" w:after="360"/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22B24"/>
    <w:pPr>
      <w:spacing w:before="100" w:beforeAutospacing="1" w:after="100" w:afterAutospacing="1"/>
      <w:ind w:left="0" w:right="0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jemce">
    <w:name w:val="Příjemce"/>
    <w:basedOn w:val="Norml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Osloven">
    <w:name w:val="Salutation"/>
    <w:basedOn w:val="Normln"/>
    <w:link w:val="OslovenChar"/>
    <w:uiPriority w:val="4"/>
    <w:unhideWhenUsed/>
    <w:qFormat/>
    <w:rsid w:val="00A66B18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A6783B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Char">
    <w:name w:val="Podpis Char"/>
    <w:basedOn w:val="Standardnpsmoodstavce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24DF"/>
    <w:pPr>
      <w:spacing w:after="0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uiPriority w:val="22"/>
    <w:qFormat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Nadpis3Char">
    <w:name w:val="Nadpis 3 Char"/>
    <w:basedOn w:val="Standardnpsmoodstavce"/>
    <w:link w:val="Nadpis3"/>
    <w:uiPriority w:val="9"/>
    <w:rsid w:val="00222B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flex-horizontal">
    <w:name w:val="flex-horizontal"/>
    <w:basedOn w:val="Standardnpsmoodstavce"/>
    <w:rsid w:val="00222B24"/>
  </w:style>
  <w:style w:type="character" w:customStyle="1" w:styleId="narrow-hidden">
    <w:name w:val="narrow-hidden"/>
    <w:basedOn w:val="Standardnpsmoodstavce"/>
    <w:rsid w:val="00222B24"/>
  </w:style>
  <w:style w:type="character" w:styleId="Hypertextovodkaz">
    <w:name w:val="Hyperlink"/>
    <w:basedOn w:val="Standardnpsmoodstavce"/>
    <w:uiPriority w:val="99"/>
    <w:semiHidden/>
    <w:unhideWhenUsed/>
    <w:rsid w:val="00222B24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222B24"/>
    <w:rPr>
      <w:i/>
      <w:iCs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etshBI4KnAef7jCiNhoTTzd0IA==">CgMxLjA4AHIhMXB6WWZEa1R5ZWM4M1hCZEJTY0NqVXBIRlNXUm50VTlw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Formánková</dc:creator>
  <cp:lastModifiedBy>Veronika Formánková</cp:lastModifiedBy>
  <cp:revision>2</cp:revision>
  <dcterms:created xsi:type="dcterms:W3CDTF">2024-03-22T07:38:00Z</dcterms:created>
  <dcterms:modified xsi:type="dcterms:W3CDTF">2024-03-22T07:38:00Z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