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CA9" w:rsidRPr="00B73CA9" w:rsidRDefault="00B73CA9" w:rsidP="00B73CA9">
      <w:pPr>
        <w:rPr>
          <w:rFonts w:ascii="Calibri Light" w:hAnsi="Calibri Light"/>
          <w:b/>
          <w:sz w:val="96"/>
          <w:szCs w:val="96"/>
        </w:rPr>
      </w:pPr>
      <w:r w:rsidRPr="00B73CA9">
        <w:rPr>
          <w:rFonts w:ascii="Calibri Light" w:hAnsi="Calibri Light"/>
          <w:b/>
          <w:sz w:val="96"/>
          <w:szCs w:val="96"/>
        </w:rPr>
        <w:t xml:space="preserve">Vylučovací soustava </w:t>
      </w:r>
    </w:p>
    <w:p w:rsidR="00B73CA9" w:rsidRPr="007C052C" w:rsidRDefault="00B73CA9" w:rsidP="007C052C">
      <w:pPr>
        <w:pStyle w:val="Bezmezer"/>
        <w:rPr>
          <w:b/>
        </w:rPr>
      </w:pPr>
      <w:r w:rsidRPr="007C052C">
        <w:rPr>
          <w:b/>
        </w:rPr>
        <w:t>Funkce:</w:t>
      </w:r>
    </w:p>
    <w:p w:rsidR="00B73CA9" w:rsidRPr="007C052C" w:rsidRDefault="00077407" w:rsidP="007C052C">
      <w:pPr>
        <w:pStyle w:val="Bezmezer"/>
        <w:rPr>
          <w:b/>
        </w:rPr>
      </w:pPr>
      <w:r w:rsidRPr="007C052C">
        <w:rPr>
          <w:b/>
        </w:rPr>
        <w:t>*</w:t>
      </w:r>
      <w:r w:rsidR="00B73CA9" w:rsidRPr="007C052C">
        <w:rPr>
          <w:b/>
        </w:rPr>
        <w:t xml:space="preserve"> čistí krev a odstraňuje z ní odpadní látky (v podobě moči)</w:t>
      </w:r>
    </w:p>
    <w:p w:rsidR="00B73CA9" w:rsidRPr="007C052C" w:rsidRDefault="00077407" w:rsidP="007C052C">
      <w:pPr>
        <w:pStyle w:val="Bezmezer"/>
        <w:rPr>
          <w:b/>
        </w:rPr>
      </w:pPr>
      <w:r w:rsidRPr="007C052C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3A7C0EB7" wp14:editId="444D42EB">
            <wp:simplePos x="0" y="0"/>
            <wp:positionH relativeFrom="column">
              <wp:posOffset>190500</wp:posOffset>
            </wp:positionH>
            <wp:positionV relativeFrom="paragraph">
              <wp:posOffset>349250</wp:posOffset>
            </wp:positionV>
            <wp:extent cx="2224405" cy="2827655"/>
            <wp:effectExtent l="0" t="0" r="4445" b="0"/>
            <wp:wrapTight wrapText="bothSides">
              <wp:wrapPolygon edited="0">
                <wp:start x="0" y="0"/>
                <wp:lineTo x="0" y="21391"/>
                <wp:lineTo x="21458" y="21391"/>
                <wp:lineTo x="21458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ylucovaci_soustav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052C">
        <w:rPr>
          <w:b/>
        </w:rPr>
        <w:t>*</w:t>
      </w:r>
      <w:r w:rsidR="00B73CA9" w:rsidRPr="007C052C">
        <w:rPr>
          <w:b/>
        </w:rPr>
        <w:t xml:space="preserve">udržuje stálé množství vody a solí v těle </w:t>
      </w:r>
    </w:p>
    <w:p w:rsidR="00B73CA9" w:rsidRPr="00077407" w:rsidRDefault="00B73CA9" w:rsidP="00B73CA9">
      <w:pPr>
        <w:rPr>
          <w:rFonts w:ascii="Calibri Light" w:hAnsi="Calibri Light" w:cs="Arial"/>
          <w:color w:val="202122"/>
          <w:szCs w:val="24"/>
          <w:shd w:val="clear" w:color="auto" w:fill="FFFFFF"/>
        </w:rPr>
      </w:pPr>
      <w:r w:rsidRPr="00077407">
        <w:rPr>
          <w:rFonts w:ascii="Calibri Light" w:hAnsi="Calibri Light" w:cs="Arial"/>
          <w:color w:val="202122"/>
          <w:szCs w:val="24"/>
          <w:shd w:val="clear" w:color="auto" w:fill="FFFFFF"/>
        </w:rPr>
        <w:t> </w:t>
      </w:r>
      <w:r w:rsidR="00077407">
        <w:rPr>
          <w:rFonts w:ascii="Calibri Light" w:hAnsi="Calibri Light" w:cs="Arial"/>
          <w:color w:val="202122"/>
          <w:szCs w:val="24"/>
          <w:shd w:val="clear" w:color="auto" w:fill="FFFFFF"/>
        </w:rPr>
        <w:t xml:space="preserve">1. </w:t>
      </w:r>
      <w:hyperlink r:id="rId9" w:tooltip="Vylučovací soustava" w:history="1">
        <w:r w:rsidRPr="00077407">
          <w:rPr>
            <w:rStyle w:val="Hypertextovodkaz"/>
            <w:rFonts w:ascii="Calibri Light" w:hAnsi="Calibri Light" w:cs="Arial"/>
            <w:color w:val="3366CC"/>
            <w:szCs w:val="24"/>
            <w:shd w:val="clear" w:color="auto" w:fill="FFFFFF"/>
          </w:rPr>
          <w:t>Vylučovací soustava</w:t>
        </w:r>
      </w:hyperlink>
      <w:r w:rsidRPr="00077407">
        <w:rPr>
          <w:rFonts w:ascii="Calibri Light" w:hAnsi="Calibri Light" w:cs="Arial"/>
          <w:color w:val="202122"/>
          <w:szCs w:val="24"/>
          <w:shd w:val="clear" w:color="auto" w:fill="FFFFFF"/>
        </w:rPr>
        <w:t> </w:t>
      </w:r>
      <w:hyperlink r:id="rId10" w:tooltip="Člověk moudrý" w:history="1">
        <w:r w:rsidRPr="00077407">
          <w:rPr>
            <w:rStyle w:val="Hypertextovodkaz"/>
            <w:rFonts w:ascii="Calibri Light" w:hAnsi="Calibri Light" w:cs="Arial"/>
            <w:color w:val="3366CC"/>
            <w:szCs w:val="24"/>
            <w:shd w:val="clear" w:color="auto" w:fill="FFFFFF"/>
          </w:rPr>
          <w:t>člověka</w:t>
        </w:r>
      </w:hyperlink>
      <w:r w:rsidRPr="00077407">
        <w:rPr>
          <w:rFonts w:ascii="Calibri Light" w:hAnsi="Calibri Light" w:cs="Arial"/>
          <w:color w:val="202122"/>
          <w:szCs w:val="24"/>
          <w:shd w:val="clear" w:color="auto" w:fill="FFFFFF"/>
        </w:rPr>
        <w:t xml:space="preserve">: </w:t>
      </w:r>
    </w:p>
    <w:p w:rsidR="00B73CA9" w:rsidRPr="00077407" w:rsidRDefault="00B73CA9" w:rsidP="00B73CA9">
      <w:pPr>
        <w:pStyle w:val="Bezmezer"/>
        <w:rPr>
          <w:rFonts w:ascii="Calibri Light" w:hAnsi="Calibri Light" w:cs="Arial"/>
          <w:color w:val="202122"/>
          <w:szCs w:val="24"/>
          <w:shd w:val="clear" w:color="auto" w:fill="FFFFFF"/>
        </w:rPr>
      </w:pPr>
      <w:r w:rsidRPr="00077407">
        <w:rPr>
          <w:rFonts w:ascii="Calibri Light" w:hAnsi="Calibri Light" w:cs="Arial"/>
          <w:color w:val="202122"/>
          <w:szCs w:val="24"/>
          <w:shd w:val="clear" w:color="auto" w:fill="FFFFFF"/>
        </w:rPr>
        <w:t> </w:t>
      </w:r>
      <w:hyperlink r:id="rId11" w:tooltip="Ledvina" w:history="1">
        <w:r w:rsidRPr="00077407">
          <w:rPr>
            <w:rStyle w:val="Hypertextovodkaz"/>
            <w:rFonts w:ascii="Calibri Light" w:hAnsi="Calibri Light" w:cs="Arial"/>
            <w:color w:val="3366CC"/>
            <w:szCs w:val="24"/>
            <w:shd w:val="clear" w:color="auto" w:fill="FFFFFF"/>
          </w:rPr>
          <w:t>ledvina</w:t>
        </w:r>
      </w:hyperlink>
      <w:r w:rsidRPr="00077407">
        <w:rPr>
          <w:rFonts w:ascii="Calibri Light" w:hAnsi="Calibri Light" w:cs="Arial"/>
          <w:color w:val="202122"/>
          <w:szCs w:val="24"/>
          <w:shd w:val="clear" w:color="auto" w:fill="FFFFFF"/>
        </w:rPr>
        <w:t xml:space="preserve">, </w:t>
      </w:r>
    </w:p>
    <w:p w:rsidR="00B73CA9" w:rsidRPr="00077407" w:rsidRDefault="00B73CA9" w:rsidP="00B73CA9">
      <w:pPr>
        <w:pStyle w:val="Bezmezer"/>
        <w:rPr>
          <w:rFonts w:ascii="Calibri Light" w:hAnsi="Calibri Light" w:cs="Arial"/>
          <w:color w:val="202122"/>
          <w:szCs w:val="24"/>
          <w:shd w:val="clear" w:color="auto" w:fill="FFFFFF"/>
        </w:rPr>
      </w:pPr>
      <w:r w:rsidRPr="00077407">
        <w:rPr>
          <w:rFonts w:ascii="Calibri Light" w:hAnsi="Calibri Light" w:cs="Arial"/>
          <w:color w:val="202122"/>
          <w:szCs w:val="24"/>
          <w:shd w:val="clear" w:color="auto" w:fill="FFFFFF"/>
        </w:rPr>
        <w:t> </w:t>
      </w:r>
      <w:hyperlink r:id="rId12" w:tooltip="Ledvinová pánvička" w:history="1">
        <w:r w:rsidRPr="00077407">
          <w:rPr>
            <w:rStyle w:val="Hypertextovodkaz"/>
            <w:rFonts w:ascii="Calibri Light" w:hAnsi="Calibri Light" w:cs="Arial"/>
            <w:color w:val="3366CC"/>
            <w:szCs w:val="24"/>
            <w:shd w:val="clear" w:color="auto" w:fill="FFFFFF"/>
          </w:rPr>
          <w:t>ledvinová pánvička</w:t>
        </w:r>
      </w:hyperlink>
      <w:r w:rsidRPr="00077407">
        <w:rPr>
          <w:rFonts w:ascii="Calibri Light" w:hAnsi="Calibri Light" w:cs="Arial"/>
          <w:color w:val="202122"/>
          <w:szCs w:val="24"/>
          <w:shd w:val="clear" w:color="auto" w:fill="FFFFFF"/>
        </w:rPr>
        <w:t xml:space="preserve">, </w:t>
      </w:r>
    </w:p>
    <w:p w:rsidR="00B73CA9" w:rsidRPr="00077407" w:rsidRDefault="00B73CA9" w:rsidP="00B73CA9">
      <w:pPr>
        <w:pStyle w:val="Bezmezer"/>
        <w:rPr>
          <w:rFonts w:ascii="Calibri Light" w:hAnsi="Calibri Light" w:cs="Arial"/>
          <w:color w:val="202122"/>
          <w:szCs w:val="24"/>
          <w:shd w:val="clear" w:color="auto" w:fill="FFFFFF"/>
        </w:rPr>
      </w:pPr>
      <w:r w:rsidRPr="00077407">
        <w:rPr>
          <w:rFonts w:ascii="Calibri Light" w:hAnsi="Calibri Light"/>
          <w:szCs w:val="24"/>
        </w:rPr>
        <w:t>močovod</w:t>
      </w:r>
      <w:r w:rsidRPr="00077407">
        <w:rPr>
          <w:rFonts w:ascii="Calibri Light" w:hAnsi="Calibri Light" w:cs="Arial"/>
          <w:color w:val="202122"/>
          <w:szCs w:val="24"/>
          <w:shd w:val="clear" w:color="auto" w:fill="FFFFFF"/>
        </w:rPr>
        <w:t xml:space="preserve">, </w:t>
      </w:r>
    </w:p>
    <w:p w:rsidR="00B73CA9" w:rsidRPr="00077407" w:rsidRDefault="00B73CA9" w:rsidP="00B73CA9">
      <w:pPr>
        <w:pStyle w:val="Bezmezer"/>
        <w:rPr>
          <w:rFonts w:ascii="Calibri Light" w:hAnsi="Calibri Light" w:cs="Arial"/>
          <w:color w:val="202122"/>
          <w:szCs w:val="24"/>
          <w:shd w:val="clear" w:color="auto" w:fill="FFFFFF"/>
        </w:rPr>
      </w:pPr>
      <w:hyperlink r:id="rId13" w:tooltip="Močový měchýř" w:history="1">
        <w:r w:rsidRPr="00077407">
          <w:rPr>
            <w:rStyle w:val="Hypertextovodkaz"/>
            <w:rFonts w:ascii="Calibri Light" w:hAnsi="Calibri Light" w:cs="Arial"/>
            <w:color w:val="3366CC"/>
            <w:szCs w:val="24"/>
            <w:shd w:val="clear" w:color="auto" w:fill="FFFFFF"/>
          </w:rPr>
          <w:t>močový měchýř</w:t>
        </w:r>
      </w:hyperlink>
      <w:r w:rsidRPr="00077407">
        <w:rPr>
          <w:rFonts w:ascii="Calibri Light" w:hAnsi="Calibri Light" w:cs="Arial"/>
          <w:color w:val="202122"/>
          <w:szCs w:val="24"/>
          <w:shd w:val="clear" w:color="auto" w:fill="FFFFFF"/>
        </w:rPr>
        <w:t xml:space="preserve">, </w:t>
      </w:r>
    </w:p>
    <w:p w:rsidR="00B73CA9" w:rsidRPr="00077407" w:rsidRDefault="00B73CA9" w:rsidP="00B73CA9">
      <w:pPr>
        <w:pStyle w:val="Bezmezer"/>
        <w:rPr>
          <w:rFonts w:ascii="Calibri Light" w:hAnsi="Calibri Light"/>
          <w:szCs w:val="24"/>
        </w:rPr>
      </w:pPr>
      <w:hyperlink r:id="rId14" w:tooltip="Močová trubice" w:history="1">
        <w:r w:rsidRPr="00077407">
          <w:rPr>
            <w:rStyle w:val="Hypertextovodkaz"/>
            <w:rFonts w:ascii="Calibri Light" w:hAnsi="Calibri Light" w:cs="Arial"/>
            <w:color w:val="3366CC"/>
            <w:szCs w:val="24"/>
            <w:shd w:val="clear" w:color="auto" w:fill="FFFFFF"/>
          </w:rPr>
          <w:t>močová trubice</w:t>
        </w:r>
      </w:hyperlink>
    </w:p>
    <w:p w:rsidR="00B73CA9" w:rsidRPr="00077407" w:rsidRDefault="00B73CA9" w:rsidP="00B73CA9">
      <w:pPr>
        <w:pStyle w:val="Bezmezer"/>
        <w:rPr>
          <w:rFonts w:ascii="Calibri Light" w:hAnsi="Calibri Light" w:cs="Arial"/>
          <w:color w:val="202122"/>
          <w:szCs w:val="24"/>
          <w:shd w:val="clear" w:color="auto" w:fill="FFFFFF"/>
        </w:rPr>
      </w:pPr>
      <w:hyperlink r:id="rId15" w:tooltip="Nadledvina" w:history="1">
        <w:r w:rsidRPr="00077407">
          <w:rPr>
            <w:rStyle w:val="Hypertextovodkaz"/>
            <w:rFonts w:ascii="Calibri Light" w:hAnsi="Calibri Light" w:cs="Arial"/>
            <w:color w:val="3366CC"/>
            <w:szCs w:val="24"/>
            <w:shd w:val="clear" w:color="auto" w:fill="FFFFFF"/>
          </w:rPr>
          <w:t>nadledvina</w:t>
        </w:r>
      </w:hyperlink>
      <w:r w:rsidRPr="00077407">
        <w:rPr>
          <w:rFonts w:ascii="Calibri Light" w:hAnsi="Calibri Light" w:cs="Arial"/>
          <w:color w:val="202122"/>
          <w:szCs w:val="24"/>
          <w:shd w:val="clear" w:color="auto" w:fill="FFFFFF"/>
        </w:rPr>
        <w:t> </w:t>
      </w:r>
    </w:p>
    <w:p w:rsidR="00077407" w:rsidRDefault="00077407" w:rsidP="00B73CA9">
      <w:pPr>
        <w:pStyle w:val="Bezmezer"/>
        <w:rPr>
          <w:rFonts w:ascii="Calibri Light" w:hAnsi="Calibri Light" w:cs="Arial"/>
          <w:color w:val="202122"/>
          <w:szCs w:val="24"/>
          <w:shd w:val="clear" w:color="auto" w:fill="FFFFFF"/>
        </w:rPr>
      </w:pPr>
    </w:p>
    <w:p w:rsidR="00B73CA9" w:rsidRPr="00077407" w:rsidRDefault="00B73CA9" w:rsidP="00B73CA9">
      <w:pPr>
        <w:pStyle w:val="Bezmezer"/>
        <w:rPr>
          <w:rFonts w:ascii="Calibri Light" w:hAnsi="Calibri Light" w:cs="Arial"/>
          <w:color w:val="202122"/>
          <w:szCs w:val="24"/>
          <w:shd w:val="clear" w:color="auto" w:fill="FFFFFF"/>
        </w:rPr>
      </w:pPr>
      <w:r w:rsidRPr="00077407">
        <w:rPr>
          <w:rFonts w:ascii="Calibri Light" w:hAnsi="Calibri Light" w:cs="Arial"/>
          <w:color w:val="202122"/>
          <w:szCs w:val="24"/>
          <w:shd w:val="clear" w:color="auto" w:fill="FFFFFF"/>
        </w:rPr>
        <w:t>Cévy: 8. </w:t>
      </w:r>
      <w:hyperlink r:id="rId16" w:tooltip="Ledvinová tepna (stránka neexistuje)" w:history="1">
        <w:r w:rsidRPr="00077407">
          <w:rPr>
            <w:rStyle w:val="Hypertextovodkaz"/>
            <w:rFonts w:ascii="Calibri Light" w:hAnsi="Calibri Light" w:cs="Arial"/>
            <w:color w:val="D73333"/>
            <w:szCs w:val="24"/>
            <w:shd w:val="clear" w:color="auto" w:fill="FFFFFF"/>
          </w:rPr>
          <w:t>ledvinová tepna</w:t>
        </w:r>
      </w:hyperlink>
      <w:r w:rsidRPr="00077407">
        <w:rPr>
          <w:rFonts w:ascii="Calibri Light" w:hAnsi="Calibri Light" w:cs="Arial"/>
          <w:color w:val="202122"/>
          <w:szCs w:val="24"/>
          <w:shd w:val="clear" w:color="auto" w:fill="FFFFFF"/>
        </w:rPr>
        <w:t> a </w:t>
      </w:r>
      <w:hyperlink r:id="rId17" w:tooltip="Ledvinová žíla (stránka neexistuje)" w:history="1">
        <w:r w:rsidRPr="00077407">
          <w:rPr>
            <w:rStyle w:val="Hypertextovodkaz"/>
            <w:rFonts w:ascii="Calibri Light" w:hAnsi="Calibri Light" w:cs="Arial"/>
            <w:color w:val="D73333"/>
            <w:szCs w:val="24"/>
            <w:shd w:val="clear" w:color="auto" w:fill="FFFFFF"/>
          </w:rPr>
          <w:t>žíla</w:t>
        </w:r>
      </w:hyperlink>
      <w:r w:rsidRPr="00077407">
        <w:rPr>
          <w:rFonts w:ascii="Calibri Light" w:hAnsi="Calibri Light" w:cs="Arial"/>
          <w:color w:val="202122"/>
          <w:szCs w:val="24"/>
          <w:shd w:val="clear" w:color="auto" w:fill="FFFFFF"/>
        </w:rPr>
        <w:t>, 9. </w:t>
      </w:r>
      <w:hyperlink r:id="rId18" w:tooltip="Dolní dutá žíla" w:history="1">
        <w:r w:rsidRPr="00077407">
          <w:rPr>
            <w:rStyle w:val="Hypertextovodkaz"/>
            <w:rFonts w:ascii="Calibri Light" w:hAnsi="Calibri Light" w:cs="Arial"/>
            <w:color w:val="3366CC"/>
            <w:szCs w:val="24"/>
            <w:shd w:val="clear" w:color="auto" w:fill="FFFFFF"/>
          </w:rPr>
          <w:t>dolní dutá žíla</w:t>
        </w:r>
      </w:hyperlink>
      <w:r w:rsidRPr="00077407">
        <w:rPr>
          <w:rFonts w:ascii="Calibri Light" w:hAnsi="Calibri Light" w:cs="Arial"/>
          <w:color w:val="202122"/>
          <w:szCs w:val="24"/>
          <w:shd w:val="clear" w:color="auto" w:fill="FFFFFF"/>
        </w:rPr>
        <w:t>, 10. </w:t>
      </w:r>
      <w:hyperlink r:id="rId19" w:tooltip="Břišní aorta (stránka neexistuje)" w:history="1">
        <w:r w:rsidRPr="00077407">
          <w:rPr>
            <w:rStyle w:val="Hypertextovodkaz"/>
            <w:rFonts w:ascii="Calibri Light" w:hAnsi="Calibri Light" w:cs="Arial"/>
            <w:color w:val="D73333"/>
            <w:szCs w:val="24"/>
            <w:shd w:val="clear" w:color="auto" w:fill="FFFFFF"/>
          </w:rPr>
          <w:t>břišní aorta</w:t>
        </w:r>
      </w:hyperlink>
      <w:r w:rsidRPr="00077407">
        <w:rPr>
          <w:rFonts w:ascii="Calibri Light" w:hAnsi="Calibri Light" w:cs="Arial"/>
          <w:color w:val="202122"/>
          <w:szCs w:val="24"/>
          <w:shd w:val="clear" w:color="auto" w:fill="FFFFFF"/>
        </w:rPr>
        <w:t>, 11. </w:t>
      </w:r>
      <w:hyperlink r:id="rId20" w:tooltip="Společná kyčelní tepna (stránka neexistuje)" w:history="1">
        <w:r w:rsidRPr="00077407">
          <w:rPr>
            <w:rStyle w:val="Hypertextovodkaz"/>
            <w:rFonts w:ascii="Calibri Light" w:hAnsi="Calibri Light" w:cs="Arial"/>
            <w:color w:val="D73333"/>
            <w:szCs w:val="24"/>
            <w:shd w:val="clear" w:color="auto" w:fill="FFFFFF"/>
          </w:rPr>
          <w:t>společná kyčelní tepna</w:t>
        </w:r>
      </w:hyperlink>
      <w:r w:rsidRPr="00077407">
        <w:rPr>
          <w:rFonts w:ascii="Calibri Light" w:hAnsi="Calibri Light" w:cs="Arial"/>
          <w:color w:val="202122"/>
          <w:szCs w:val="24"/>
          <w:shd w:val="clear" w:color="auto" w:fill="FFFFFF"/>
        </w:rPr>
        <w:t> a </w:t>
      </w:r>
      <w:hyperlink r:id="rId21" w:tooltip="Společná kyčelní žíla" w:history="1">
        <w:r w:rsidRPr="00077407">
          <w:rPr>
            <w:rStyle w:val="Hypertextovodkaz"/>
            <w:rFonts w:ascii="Calibri Light" w:hAnsi="Calibri Light" w:cs="Arial"/>
            <w:color w:val="3366CC"/>
            <w:szCs w:val="24"/>
            <w:shd w:val="clear" w:color="auto" w:fill="FFFFFF"/>
          </w:rPr>
          <w:t>žíla</w:t>
        </w:r>
      </w:hyperlink>
      <w:r w:rsidRPr="00077407">
        <w:rPr>
          <w:rFonts w:ascii="Calibri Light" w:hAnsi="Calibri Light" w:cs="Arial"/>
          <w:color w:val="202122"/>
          <w:szCs w:val="24"/>
          <w:shd w:val="clear" w:color="auto" w:fill="FFFFFF"/>
        </w:rPr>
        <w:t> </w:t>
      </w:r>
    </w:p>
    <w:p w:rsidR="00077407" w:rsidRDefault="00077407" w:rsidP="00B73CA9">
      <w:pPr>
        <w:pStyle w:val="Bezmezer"/>
        <w:rPr>
          <w:rFonts w:ascii="Calibri Light" w:hAnsi="Calibri Light" w:cs="Arial"/>
          <w:color w:val="202122"/>
          <w:szCs w:val="24"/>
          <w:shd w:val="clear" w:color="auto" w:fill="FFFFFF"/>
        </w:rPr>
      </w:pPr>
    </w:p>
    <w:p w:rsidR="00B73CA9" w:rsidRPr="00077407" w:rsidRDefault="00077407" w:rsidP="00B73CA9">
      <w:pPr>
        <w:pStyle w:val="Bezmezer"/>
        <w:rPr>
          <w:rFonts w:ascii="Calibri Light" w:hAnsi="Calibri Light" w:cs="Arial"/>
          <w:color w:val="202122"/>
          <w:szCs w:val="24"/>
          <w:shd w:val="clear" w:color="auto" w:fill="FFFFFF"/>
        </w:rPr>
      </w:pPr>
      <w:r>
        <w:rPr>
          <w:rFonts w:ascii="Calibri Light" w:hAnsi="Calibri Light" w:cs="Arial"/>
          <w:color w:val="202122"/>
          <w:szCs w:val="24"/>
          <w:shd w:val="clear" w:color="auto" w:fill="FFFFFF"/>
        </w:rPr>
        <w:t xml:space="preserve"> </w:t>
      </w:r>
      <w:r w:rsidR="00B73CA9" w:rsidRPr="00077407">
        <w:rPr>
          <w:rFonts w:ascii="Calibri Light" w:hAnsi="Calibri Light" w:cs="Arial"/>
          <w:color w:val="202122"/>
          <w:szCs w:val="24"/>
          <w:shd w:val="clear" w:color="auto" w:fill="FFFFFF"/>
        </w:rPr>
        <w:t> </w:t>
      </w:r>
      <w:hyperlink r:id="rId22" w:tooltip="Játra" w:history="1">
        <w:r w:rsidR="00B73CA9" w:rsidRPr="00077407">
          <w:rPr>
            <w:rStyle w:val="Hypertextovodkaz"/>
            <w:rFonts w:ascii="Calibri Light" w:hAnsi="Calibri Light" w:cs="Arial"/>
            <w:color w:val="3366CC"/>
            <w:szCs w:val="24"/>
            <w:shd w:val="clear" w:color="auto" w:fill="FFFFFF"/>
          </w:rPr>
          <w:t>játra</w:t>
        </w:r>
      </w:hyperlink>
      <w:r w:rsidR="00B73CA9" w:rsidRPr="00077407">
        <w:rPr>
          <w:rFonts w:ascii="Calibri Light" w:hAnsi="Calibri Light" w:cs="Arial"/>
          <w:color w:val="202122"/>
          <w:szCs w:val="24"/>
          <w:shd w:val="clear" w:color="auto" w:fill="FFFFFF"/>
        </w:rPr>
        <w:t xml:space="preserve">, </w:t>
      </w:r>
    </w:p>
    <w:p w:rsidR="00B73CA9" w:rsidRPr="00077407" w:rsidRDefault="00B73CA9" w:rsidP="00B73CA9">
      <w:pPr>
        <w:pStyle w:val="Bezmezer"/>
        <w:rPr>
          <w:rFonts w:ascii="Calibri Light" w:hAnsi="Calibri Light" w:cs="Arial"/>
          <w:color w:val="202122"/>
          <w:szCs w:val="24"/>
          <w:shd w:val="clear" w:color="auto" w:fill="FFFFFF"/>
        </w:rPr>
      </w:pPr>
      <w:r w:rsidRPr="00077407">
        <w:rPr>
          <w:rFonts w:ascii="Calibri Light" w:hAnsi="Calibri Light" w:cs="Arial"/>
          <w:color w:val="202122"/>
          <w:szCs w:val="24"/>
          <w:shd w:val="clear" w:color="auto" w:fill="FFFFFF"/>
        </w:rPr>
        <w:t> </w:t>
      </w:r>
      <w:hyperlink r:id="rId23" w:tooltip="Tlusté střevo" w:history="1">
        <w:r w:rsidRPr="00077407">
          <w:rPr>
            <w:rStyle w:val="Hypertextovodkaz"/>
            <w:rFonts w:ascii="Calibri Light" w:hAnsi="Calibri Light" w:cs="Arial"/>
            <w:color w:val="3366CC"/>
            <w:szCs w:val="24"/>
            <w:shd w:val="clear" w:color="auto" w:fill="FFFFFF"/>
          </w:rPr>
          <w:t>tlusté střevo</w:t>
        </w:r>
      </w:hyperlink>
      <w:r w:rsidRPr="00077407">
        <w:rPr>
          <w:rFonts w:ascii="Calibri Light" w:hAnsi="Calibri Light" w:cs="Arial"/>
          <w:color w:val="202122"/>
          <w:szCs w:val="24"/>
          <w:shd w:val="clear" w:color="auto" w:fill="FFFFFF"/>
        </w:rPr>
        <w:t xml:space="preserve">, </w:t>
      </w:r>
    </w:p>
    <w:p w:rsidR="00B73CA9" w:rsidRPr="00077407" w:rsidRDefault="00077407" w:rsidP="00B73CA9">
      <w:pPr>
        <w:pStyle w:val="Bezmezer"/>
        <w:rPr>
          <w:rFonts w:ascii="Calibri Light" w:hAnsi="Calibri Light"/>
          <w:szCs w:val="24"/>
        </w:rPr>
      </w:pPr>
      <w:r>
        <w:rPr>
          <w:rFonts w:ascii="Calibri Light" w:hAnsi="Calibri Light" w:cs="Arial"/>
          <w:color w:val="202122"/>
          <w:szCs w:val="24"/>
          <w:shd w:val="clear" w:color="auto" w:fill="FFFFFF"/>
        </w:rPr>
        <w:t xml:space="preserve">  </w:t>
      </w:r>
      <w:hyperlink r:id="rId24" w:tooltip="Pánev (anatomie)" w:history="1">
        <w:r w:rsidR="00B73CA9" w:rsidRPr="00077407">
          <w:rPr>
            <w:rStyle w:val="Hypertextovodkaz"/>
            <w:rFonts w:ascii="Calibri Light" w:hAnsi="Calibri Light" w:cs="Arial"/>
            <w:color w:val="3366CC"/>
            <w:szCs w:val="24"/>
            <w:shd w:val="clear" w:color="auto" w:fill="FFFFFF"/>
          </w:rPr>
          <w:t>pánev</w:t>
        </w:r>
      </w:hyperlink>
    </w:p>
    <w:p w:rsidR="007C052C" w:rsidRDefault="007C052C" w:rsidP="00B73CA9">
      <w:pPr>
        <w:rPr>
          <w:rFonts w:ascii="Calibri Light" w:hAnsi="Calibri Light"/>
          <w:b/>
          <w:szCs w:val="24"/>
        </w:rPr>
      </w:pPr>
    </w:p>
    <w:p w:rsidR="00B73CA9" w:rsidRPr="00077407" w:rsidRDefault="00B73CA9" w:rsidP="00B73CA9">
      <w:pPr>
        <w:rPr>
          <w:rFonts w:ascii="Calibri Light" w:hAnsi="Calibri Light"/>
          <w:b/>
          <w:szCs w:val="24"/>
        </w:rPr>
      </w:pPr>
      <w:r w:rsidRPr="00077407">
        <w:rPr>
          <w:rFonts w:ascii="Calibri Light" w:hAnsi="Calibri Light"/>
          <w:b/>
          <w:szCs w:val="24"/>
        </w:rPr>
        <w:t xml:space="preserve">Ledviny </w:t>
      </w:r>
    </w:p>
    <w:p w:rsidR="00B73CA9" w:rsidRPr="00077407" w:rsidRDefault="00B73CA9" w:rsidP="00077407">
      <w:pPr>
        <w:pStyle w:val="Bezmezer"/>
      </w:pPr>
      <w:r w:rsidRPr="00077407">
        <w:t xml:space="preserve"> základ vylučovací soustavy, jsou dvě, uloženy v zadní části břišní dutiny, těsně u bederní páteře</w:t>
      </w:r>
    </w:p>
    <w:p w:rsidR="00B73CA9" w:rsidRPr="00077407" w:rsidRDefault="00B73CA9" w:rsidP="00077407">
      <w:pPr>
        <w:pStyle w:val="Bezmezer"/>
      </w:pPr>
      <w:r w:rsidRPr="00077407">
        <w:t xml:space="preserve"> </w:t>
      </w:r>
      <w:r w:rsidRPr="00077407">
        <w:t xml:space="preserve"> hmotnost přibližně 150 g</w:t>
      </w:r>
    </w:p>
    <w:p w:rsidR="00B73CA9" w:rsidRPr="00077407" w:rsidRDefault="00B73CA9" w:rsidP="00077407">
      <w:pPr>
        <w:pStyle w:val="Bezmezer"/>
      </w:pPr>
      <w:r w:rsidRPr="00077407">
        <w:t xml:space="preserve"> </w:t>
      </w:r>
      <w:r w:rsidRPr="00077407">
        <w:t xml:space="preserve"> do každé ledviny ústí jedna tepna a vystupuje z ní jedna žíla, tepna se postupně větví až na jemné vlásečnice, které vstupují do malých ledvinových tělísek</w:t>
      </w:r>
      <w:r w:rsidR="007C052C">
        <w:t>,</w:t>
      </w:r>
      <w:r w:rsidR="00077407">
        <w:t xml:space="preserve"> a </w:t>
      </w:r>
      <w:r w:rsidRPr="00077407">
        <w:rPr>
          <w:rFonts w:cs="Arial"/>
          <w:color w:val="34495E"/>
          <w:shd w:val="clear" w:color="auto" w:fill="FFFFFF"/>
        </w:rPr>
        <w:t>díky filtraci krve se v nich </w:t>
      </w:r>
      <w:r w:rsidRPr="00077407">
        <w:rPr>
          <w:rStyle w:val="Siln"/>
          <w:rFonts w:ascii="Calibri Light" w:hAnsi="Calibri Light" w:cs="Arial"/>
          <w:color w:val="34495E"/>
          <w:szCs w:val="24"/>
          <w:shd w:val="clear" w:color="auto" w:fill="FFFFFF"/>
        </w:rPr>
        <w:t>tvoří moč</w:t>
      </w:r>
      <w:r w:rsidRPr="00077407">
        <w:rPr>
          <w:rFonts w:cs="Arial"/>
          <w:color w:val="34495E"/>
          <w:shd w:val="clear" w:color="auto" w:fill="FFFFFF"/>
        </w:rPr>
        <w:t xml:space="preserve">. </w:t>
      </w:r>
    </w:p>
    <w:p w:rsidR="00077407" w:rsidRPr="00077407" w:rsidRDefault="00077407" w:rsidP="00077407">
      <w:pPr>
        <w:pStyle w:val="Bezmezer"/>
      </w:pPr>
    </w:p>
    <w:p w:rsidR="00077407" w:rsidRPr="00077407" w:rsidRDefault="00B73CA9" w:rsidP="00077407">
      <w:pPr>
        <w:pStyle w:val="Bezmezer"/>
      </w:pPr>
      <w:r w:rsidRPr="00077407">
        <w:t xml:space="preserve">kůra (povrchová vrstva s nefrony), </w:t>
      </w:r>
    </w:p>
    <w:p w:rsidR="00077407" w:rsidRPr="00077407" w:rsidRDefault="00B73CA9" w:rsidP="00077407">
      <w:pPr>
        <w:pStyle w:val="Bezmezer"/>
      </w:pPr>
      <w:r w:rsidRPr="00077407">
        <w:t>dř</w:t>
      </w:r>
      <w:r w:rsidR="00077407" w:rsidRPr="00077407">
        <w:t xml:space="preserve">eň (obsahuje sběrací kanálky) </w:t>
      </w:r>
    </w:p>
    <w:p w:rsidR="00077407" w:rsidRPr="00077407" w:rsidRDefault="00B73CA9" w:rsidP="00077407">
      <w:pPr>
        <w:pStyle w:val="Bezmezer"/>
      </w:pPr>
      <w:r w:rsidRPr="00077407">
        <w:t xml:space="preserve">pánvička (prostor pro shromažďování vytvořené moči) </w:t>
      </w:r>
    </w:p>
    <w:p w:rsidR="00B73CA9" w:rsidRPr="007C052C" w:rsidRDefault="00B73CA9" w:rsidP="00077407">
      <w:pPr>
        <w:pStyle w:val="Bezmezer"/>
        <w:rPr>
          <w:b/>
        </w:rPr>
      </w:pPr>
      <w:r w:rsidRPr="00077407">
        <w:t xml:space="preserve">Funkce ledvin je založena na činnosti základních tělísek </w:t>
      </w:r>
      <w:r w:rsidRPr="007C052C">
        <w:rPr>
          <w:b/>
        </w:rPr>
        <w:t>– nefronů:</w:t>
      </w:r>
    </w:p>
    <w:p w:rsidR="00077407" w:rsidRDefault="00077407" w:rsidP="00077407">
      <w:pPr>
        <w:pStyle w:val="Bezmezer"/>
      </w:pPr>
    </w:p>
    <w:p w:rsidR="00077407" w:rsidRPr="007C052C" w:rsidRDefault="00077407" w:rsidP="00077407">
      <w:pPr>
        <w:pStyle w:val="Bezmezer"/>
        <w:rPr>
          <w:b/>
        </w:rPr>
      </w:pPr>
      <w:r w:rsidRPr="007C052C">
        <w:rPr>
          <w:b/>
        </w:rPr>
        <w:t xml:space="preserve">Nefron </w:t>
      </w:r>
    </w:p>
    <w:p w:rsidR="00077407" w:rsidRPr="007C052C" w:rsidRDefault="00077407" w:rsidP="00077407">
      <w:pPr>
        <w:pStyle w:val="Bezmezer"/>
      </w:pPr>
      <w:r w:rsidRPr="007C052C">
        <w:t xml:space="preserve"> základní stavební jednotka ledvin (v každé ledvině cca milion nefronů)</w:t>
      </w:r>
    </w:p>
    <w:p w:rsidR="00077407" w:rsidRPr="00077407" w:rsidRDefault="00077407" w:rsidP="00077407">
      <w:pPr>
        <w:pStyle w:val="Bezmezer"/>
      </w:pPr>
      <w:r w:rsidRPr="00077407">
        <w:t xml:space="preserve"> Ledvinami (a tedy i nefrony) denně projde přibližně 1500 litrů krve. </w:t>
      </w:r>
    </w:p>
    <w:p w:rsidR="00077407" w:rsidRDefault="00077407" w:rsidP="00077407">
      <w:pPr>
        <w:pStyle w:val="Bezmezer"/>
      </w:pPr>
      <w:r w:rsidRPr="00077407">
        <w:rPr>
          <w:b/>
        </w:rPr>
        <w:t>Definitivní moči</w:t>
      </w:r>
      <w:r w:rsidRPr="00077407">
        <w:t xml:space="preserve"> se vytvoří přibližně </w:t>
      </w:r>
      <w:r w:rsidRPr="007C052C">
        <w:rPr>
          <w:b/>
        </w:rPr>
        <w:t>1,5</w:t>
      </w:r>
      <w:r w:rsidRPr="00077407">
        <w:t xml:space="preserve"> l denně (tj. v kanálcích se vstřebá 99 % vody z primární moči), kromě vody obsahuje močovinu, soli (hlavně </w:t>
      </w:r>
      <w:proofErr w:type="spellStart"/>
      <w:r w:rsidRPr="00077407">
        <w:t>NaCl</w:t>
      </w:r>
      <w:proofErr w:type="spellEnd"/>
      <w:r w:rsidRPr="00077407">
        <w:t xml:space="preserve">), barviva a další odpadní látky. </w:t>
      </w:r>
    </w:p>
    <w:p w:rsidR="007C052C" w:rsidRPr="00077407" w:rsidRDefault="007C052C" w:rsidP="007C052C">
      <w:pPr>
        <w:pStyle w:val="Bezmezer"/>
      </w:pPr>
      <w:r w:rsidRPr="00077407">
        <w:t xml:space="preserve">Vstřebané látky se vracejí do krve. </w:t>
      </w:r>
    </w:p>
    <w:p w:rsidR="007C052C" w:rsidRPr="00077407" w:rsidRDefault="007C052C" w:rsidP="007C052C">
      <w:pPr>
        <w:pStyle w:val="Bezmezer"/>
      </w:pPr>
    </w:p>
    <w:p w:rsidR="007C052C" w:rsidRPr="007C052C" w:rsidRDefault="007C052C" w:rsidP="007C052C">
      <w:pPr>
        <w:pStyle w:val="Bezmezer"/>
        <w:rPr>
          <w:b/>
        </w:rPr>
      </w:pPr>
      <w:r w:rsidRPr="007C052C">
        <w:rPr>
          <w:b/>
        </w:rPr>
        <w:t>Moč</w:t>
      </w:r>
    </w:p>
    <w:p w:rsidR="007C052C" w:rsidRPr="00077407" w:rsidRDefault="007C052C" w:rsidP="007C052C">
      <w:pPr>
        <w:pStyle w:val="Bezmezer"/>
      </w:pPr>
      <w:r w:rsidRPr="00077407">
        <w:t xml:space="preserve"> </w:t>
      </w:r>
      <w:r w:rsidRPr="00077407">
        <w:t xml:space="preserve"> odchází z kanálků ledvinových tělísek</w:t>
      </w:r>
    </w:p>
    <w:p w:rsidR="007C052C" w:rsidRPr="00077407" w:rsidRDefault="007C052C" w:rsidP="007C052C">
      <w:pPr>
        <w:pStyle w:val="Bezmezer"/>
      </w:pPr>
      <w:r w:rsidRPr="00077407">
        <w:t xml:space="preserve"> </w:t>
      </w:r>
      <w:r w:rsidRPr="00077407">
        <w:t xml:space="preserve"> tvořená zbytkem vody a odpadními látkami, obsahuje hlavně močovinu (vzniká štěpením bílkovin v těle), žlutá barviva (z rozpadlých červených krvinek) a přebytečné soli</w:t>
      </w:r>
    </w:p>
    <w:p w:rsidR="007C052C" w:rsidRPr="007C052C" w:rsidRDefault="007C052C" w:rsidP="007C052C">
      <w:pPr>
        <w:pStyle w:val="Bezmezer"/>
        <w:ind w:left="0"/>
        <w:rPr>
          <w:b/>
        </w:rPr>
      </w:pPr>
    </w:p>
    <w:p w:rsidR="007C052C" w:rsidRPr="00077407" w:rsidRDefault="007C052C" w:rsidP="00077407">
      <w:pPr>
        <w:pStyle w:val="Bezmezer"/>
      </w:pPr>
      <w:r w:rsidRPr="00077407">
        <w:rPr>
          <w:noProof/>
        </w:rPr>
        <w:drawing>
          <wp:anchor distT="0" distB="0" distL="114300" distR="114300" simplePos="0" relativeHeight="251659264" behindDoc="1" locked="0" layoutInCell="1" allowOverlap="1" wp14:anchorId="3584ADBA" wp14:editId="3E098333">
            <wp:simplePos x="0" y="0"/>
            <wp:positionH relativeFrom="column">
              <wp:posOffset>-127635</wp:posOffset>
            </wp:positionH>
            <wp:positionV relativeFrom="paragraph">
              <wp:posOffset>50800</wp:posOffset>
            </wp:positionV>
            <wp:extent cx="2656205" cy="2705100"/>
            <wp:effectExtent l="0" t="0" r="0" b="0"/>
            <wp:wrapTight wrapText="bothSides">
              <wp:wrapPolygon edited="0">
                <wp:start x="20448" y="0"/>
                <wp:lineTo x="465" y="0"/>
                <wp:lineTo x="310" y="2434"/>
                <wp:lineTo x="6042" y="2434"/>
                <wp:lineTo x="155" y="3499"/>
                <wp:lineTo x="155" y="6237"/>
                <wp:lineTo x="4338" y="7301"/>
                <wp:lineTo x="620" y="7454"/>
                <wp:lineTo x="0" y="7758"/>
                <wp:lineTo x="0" y="14146"/>
                <wp:lineTo x="929" y="14603"/>
                <wp:lineTo x="4802" y="14603"/>
                <wp:lineTo x="155" y="15515"/>
                <wp:lineTo x="155" y="16428"/>
                <wp:lineTo x="4338" y="17037"/>
                <wp:lineTo x="620" y="17189"/>
                <wp:lineTo x="0" y="17493"/>
                <wp:lineTo x="0" y="20231"/>
                <wp:lineTo x="10069" y="21448"/>
                <wp:lineTo x="11928" y="21448"/>
                <wp:lineTo x="21378" y="20383"/>
                <wp:lineTo x="21378" y="19470"/>
                <wp:lineTo x="15491" y="19470"/>
                <wp:lineTo x="21378" y="18406"/>
                <wp:lineTo x="21378" y="17341"/>
                <wp:lineTo x="17040" y="17037"/>
                <wp:lineTo x="21378" y="16276"/>
                <wp:lineTo x="21378" y="15363"/>
                <wp:lineTo x="17660" y="14603"/>
                <wp:lineTo x="21378" y="14299"/>
                <wp:lineTo x="21378" y="11561"/>
                <wp:lineTo x="17970" y="9735"/>
                <wp:lineTo x="17350" y="4868"/>
                <wp:lineTo x="21378" y="2738"/>
                <wp:lineTo x="21378" y="0"/>
                <wp:lineTo x="20448" y="0"/>
              </wp:wrapPolygon>
            </wp:wrapTight>
            <wp:docPr id="2" name="Obrázek 2" descr="https://upload.wikimedia.org/wikipedia/commons/thumb/7/7e/Kidney_PioM.png/220px-Kidney_Pi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7/7e/Kidney_PioM.png/220px-Kidney_Pio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3CA9" w:rsidRPr="00077407" w:rsidRDefault="00B73CA9" w:rsidP="007C052C">
      <w:pPr>
        <w:pStyle w:val="Bezmezer"/>
        <w:jc w:val="right"/>
      </w:pPr>
      <w:r w:rsidRPr="00077407">
        <w:rPr>
          <w:rFonts w:cs="Arial"/>
          <w:color w:val="202122"/>
          <w:shd w:val="clear" w:color="auto" w:fill="F8F9FA"/>
        </w:rPr>
        <w:t>Anatomie ledviny:</w:t>
      </w:r>
      <w:r w:rsidRPr="00077407">
        <w:rPr>
          <w:rFonts w:cs="Arial"/>
          <w:color w:val="202122"/>
        </w:rPr>
        <w:br/>
      </w:r>
      <w:r w:rsidRPr="00077407">
        <w:rPr>
          <w:rFonts w:cs="Arial"/>
          <w:color w:val="202122"/>
          <w:shd w:val="clear" w:color="auto" w:fill="F8F9FA"/>
        </w:rPr>
        <w:t>1. pyramidy</w:t>
      </w:r>
      <w:r w:rsidRPr="00077407">
        <w:rPr>
          <w:rFonts w:cs="Arial"/>
          <w:color w:val="202122"/>
        </w:rPr>
        <w:br/>
      </w:r>
      <w:r w:rsidRPr="00077407">
        <w:rPr>
          <w:rFonts w:cs="Arial"/>
          <w:color w:val="202122"/>
          <w:shd w:val="clear" w:color="auto" w:fill="F8F9FA"/>
        </w:rPr>
        <w:t>2. odvádějící tepna</w:t>
      </w:r>
      <w:r w:rsidRPr="00077407">
        <w:rPr>
          <w:rFonts w:cs="Arial"/>
          <w:color w:val="202122"/>
        </w:rPr>
        <w:br/>
      </w:r>
      <w:r w:rsidRPr="00077407">
        <w:rPr>
          <w:rFonts w:cs="Arial"/>
          <w:color w:val="202122"/>
          <w:shd w:val="clear" w:color="auto" w:fill="F8F9FA"/>
        </w:rPr>
        <w:t>3. renální tepna</w:t>
      </w:r>
      <w:r w:rsidRPr="00077407">
        <w:rPr>
          <w:rFonts w:cs="Arial"/>
          <w:color w:val="202122"/>
        </w:rPr>
        <w:br/>
      </w:r>
      <w:r w:rsidRPr="00077407">
        <w:rPr>
          <w:rFonts w:cs="Arial"/>
          <w:color w:val="202122"/>
          <w:shd w:val="clear" w:color="auto" w:fill="F8F9FA"/>
        </w:rPr>
        <w:t>4. renální žíla</w:t>
      </w:r>
      <w:r w:rsidRPr="00077407">
        <w:rPr>
          <w:rFonts w:cs="Arial"/>
          <w:color w:val="202122"/>
        </w:rPr>
        <w:br/>
      </w:r>
      <w:r w:rsidRPr="00077407">
        <w:rPr>
          <w:rFonts w:cs="Arial"/>
          <w:color w:val="202122"/>
          <w:shd w:val="clear" w:color="auto" w:fill="F8F9FA"/>
        </w:rPr>
        <w:t>5. branka</w:t>
      </w:r>
      <w:r w:rsidRPr="00077407">
        <w:rPr>
          <w:rFonts w:cs="Arial"/>
          <w:color w:val="202122"/>
        </w:rPr>
        <w:br/>
      </w:r>
      <w:r w:rsidRPr="00077407">
        <w:rPr>
          <w:rFonts w:cs="Arial"/>
          <w:color w:val="202122"/>
          <w:shd w:val="clear" w:color="auto" w:fill="F8F9FA"/>
        </w:rPr>
        <w:t>6. pánvička</w:t>
      </w:r>
      <w:r w:rsidRPr="00077407">
        <w:rPr>
          <w:rFonts w:cs="Arial"/>
          <w:color w:val="202122"/>
        </w:rPr>
        <w:br/>
      </w:r>
      <w:r w:rsidRPr="00077407">
        <w:rPr>
          <w:rFonts w:cs="Arial"/>
          <w:color w:val="202122"/>
          <w:shd w:val="clear" w:color="auto" w:fill="F8F9FA"/>
        </w:rPr>
        <w:t>7. močovod</w:t>
      </w:r>
      <w:r w:rsidRPr="00077407">
        <w:rPr>
          <w:rFonts w:cs="Arial"/>
          <w:color w:val="202122"/>
        </w:rPr>
        <w:br/>
      </w:r>
      <w:r w:rsidRPr="00077407">
        <w:rPr>
          <w:rFonts w:cs="Arial"/>
          <w:color w:val="202122"/>
          <w:shd w:val="clear" w:color="auto" w:fill="F8F9FA"/>
        </w:rPr>
        <w:t>8. kalíšek</w:t>
      </w:r>
      <w:r w:rsidRPr="00077407">
        <w:rPr>
          <w:rFonts w:cs="Arial"/>
          <w:color w:val="202122"/>
        </w:rPr>
        <w:br/>
      </w:r>
      <w:r w:rsidRPr="00077407">
        <w:rPr>
          <w:rFonts w:cs="Arial"/>
          <w:color w:val="202122"/>
          <w:shd w:val="clear" w:color="auto" w:fill="F8F9FA"/>
        </w:rPr>
        <w:t>9. vazivové pouzdro</w:t>
      </w:r>
      <w:r w:rsidRPr="00077407">
        <w:rPr>
          <w:rFonts w:cs="Arial"/>
          <w:color w:val="202122"/>
        </w:rPr>
        <w:br/>
      </w:r>
      <w:r w:rsidRPr="00077407">
        <w:rPr>
          <w:rFonts w:cs="Arial"/>
          <w:color w:val="202122"/>
          <w:shd w:val="clear" w:color="auto" w:fill="F8F9FA"/>
        </w:rPr>
        <w:t>10. spodní pouzdro</w:t>
      </w:r>
      <w:r w:rsidRPr="00077407">
        <w:rPr>
          <w:rFonts w:cs="Arial"/>
          <w:color w:val="202122"/>
        </w:rPr>
        <w:br/>
      </w:r>
      <w:r w:rsidRPr="00077407">
        <w:rPr>
          <w:rFonts w:cs="Arial"/>
          <w:color w:val="202122"/>
          <w:shd w:val="clear" w:color="auto" w:fill="F8F9FA"/>
        </w:rPr>
        <w:t>11. horní pouzdro</w:t>
      </w:r>
      <w:r w:rsidRPr="00077407">
        <w:rPr>
          <w:rFonts w:cs="Arial"/>
          <w:color w:val="202122"/>
        </w:rPr>
        <w:br/>
      </w:r>
      <w:r w:rsidRPr="00077407">
        <w:rPr>
          <w:rFonts w:cs="Arial"/>
          <w:color w:val="202122"/>
          <w:shd w:val="clear" w:color="auto" w:fill="F8F9FA"/>
        </w:rPr>
        <w:t>12. přívodní žíla</w:t>
      </w:r>
      <w:r w:rsidRPr="00077407">
        <w:rPr>
          <w:rFonts w:cs="Arial"/>
          <w:color w:val="202122"/>
        </w:rPr>
        <w:br/>
      </w:r>
      <w:r w:rsidRPr="00077407">
        <w:rPr>
          <w:rFonts w:cs="Arial"/>
          <w:color w:val="202122"/>
          <w:shd w:val="clear" w:color="auto" w:fill="F8F9FA"/>
        </w:rPr>
        <w:t>13. nefron</w:t>
      </w:r>
      <w:r w:rsidRPr="00077407">
        <w:rPr>
          <w:rFonts w:cs="Arial"/>
          <w:color w:val="202122"/>
        </w:rPr>
        <w:br/>
      </w:r>
      <w:r w:rsidRPr="00077407">
        <w:rPr>
          <w:rFonts w:cs="Arial"/>
          <w:color w:val="202122"/>
          <w:shd w:val="clear" w:color="auto" w:fill="F8F9FA"/>
        </w:rPr>
        <w:t>14. kalíšek</w:t>
      </w:r>
      <w:r w:rsidRPr="00077407">
        <w:rPr>
          <w:rFonts w:cs="Arial"/>
          <w:color w:val="202122"/>
        </w:rPr>
        <w:br/>
      </w:r>
      <w:r w:rsidRPr="00077407">
        <w:rPr>
          <w:rFonts w:cs="Arial"/>
          <w:color w:val="202122"/>
          <w:shd w:val="clear" w:color="auto" w:fill="F8F9FA"/>
        </w:rPr>
        <w:t>15. kalich</w:t>
      </w:r>
      <w:r w:rsidRPr="00077407">
        <w:rPr>
          <w:rFonts w:cs="Arial"/>
          <w:color w:val="202122"/>
        </w:rPr>
        <w:br/>
      </w:r>
      <w:r w:rsidRPr="00077407">
        <w:rPr>
          <w:rFonts w:cs="Arial"/>
          <w:color w:val="202122"/>
          <w:shd w:val="clear" w:color="auto" w:fill="F8F9FA"/>
        </w:rPr>
        <w:t>16. papila</w:t>
      </w:r>
      <w:r w:rsidRPr="00077407">
        <w:rPr>
          <w:rFonts w:cs="Arial"/>
          <w:color w:val="202122"/>
        </w:rPr>
        <w:br/>
      </w:r>
      <w:r w:rsidRPr="00077407">
        <w:rPr>
          <w:rFonts w:cs="Arial"/>
          <w:color w:val="202122"/>
          <w:shd w:val="clear" w:color="auto" w:fill="F8F9FA"/>
        </w:rPr>
        <w:t>17. sloupek</w:t>
      </w:r>
    </w:p>
    <w:p w:rsidR="00B73CA9" w:rsidRPr="007C052C" w:rsidRDefault="00B73CA9" w:rsidP="00077407">
      <w:pPr>
        <w:pStyle w:val="Bezmezer"/>
        <w:rPr>
          <w:b/>
        </w:rPr>
      </w:pPr>
      <w:r w:rsidRPr="007C052C">
        <w:rPr>
          <w:b/>
        </w:rPr>
        <w:t xml:space="preserve">Močovod </w:t>
      </w:r>
    </w:p>
    <w:p w:rsidR="00B73CA9" w:rsidRPr="00077407" w:rsidRDefault="00B73CA9" w:rsidP="00077407">
      <w:pPr>
        <w:pStyle w:val="Bezmezer"/>
      </w:pPr>
      <w:r w:rsidRPr="00077407">
        <w:t xml:space="preserve"> tenká trubice, ve stěnách má hladkou svalovinu, která posouvá moč z pánvičky do močového měchýře </w:t>
      </w:r>
    </w:p>
    <w:p w:rsidR="007C052C" w:rsidRDefault="00B73CA9" w:rsidP="00077407">
      <w:pPr>
        <w:pStyle w:val="Bezmezer"/>
      </w:pPr>
      <w:r w:rsidRPr="00077407">
        <w:t xml:space="preserve">délka 20 až 30 centimetrů, vedou moč do močového měchýře </w:t>
      </w:r>
    </w:p>
    <w:p w:rsidR="007C052C" w:rsidRDefault="00B73CA9" w:rsidP="00077407">
      <w:pPr>
        <w:pStyle w:val="Bezmezer"/>
      </w:pPr>
      <w:r w:rsidRPr="00077407">
        <w:t xml:space="preserve"> ve stěnách hladká svalovina – transport moči peristaltikou </w:t>
      </w:r>
    </w:p>
    <w:p w:rsidR="00B73CA9" w:rsidRPr="00077407" w:rsidRDefault="00B73CA9" w:rsidP="00077407">
      <w:pPr>
        <w:pStyle w:val="Bezmezer"/>
      </w:pPr>
    </w:p>
    <w:p w:rsidR="00B73CA9" w:rsidRPr="007C052C" w:rsidRDefault="00B73CA9" w:rsidP="00077407">
      <w:pPr>
        <w:pStyle w:val="Bezmezer"/>
        <w:rPr>
          <w:b/>
        </w:rPr>
      </w:pPr>
      <w:r w:rsidRPr="007C052C">
        <w:rPr>
          <w:b/>
        </w:rPr>
        <w:t xml:space="preserve">Močový měchýř </w:t>
      </w:r>
    </w:p>
    <w:p w:rsidR="00B73CA9" w:rsidRPr="00077407" w:rsidRDefault="00B73CA9" w:rsidP="00077407">
      <w:pPr>
        <w:pStyle w:val="Bezmezer"/>
      </w:pPr>
      <w:r w:rsidRPr="00077407">
        <w:t xml:space="preserve"> shromažďuje moč vytvořenou v ledvinách, má pružné stěny (může se roztáhnout na objem 0,5 až 0,7 litru)</w:t>
      </w:r>
    </w:p>
    <w:p w:rsidR="00B73CA9" w:rsidRPr="00077407" w:rsidRDefault="00B73CA9" w:rsidP="00077407">
      <w:pPr>
        <w:pStyle w:val="Bezmezer"/>
      </w:pPr>
      <w:r w:rsidRPr="00077407">
        <w:t xml:space="preserve"> </w:t>
      </w:r>
      <w:r w:rsidRPr="00077407">
        <w:t xml:space="preserve"> když je plný, uvolní se malé kruhové svaly (svěrače) u ústí měchýře a moč se vyprázdní močovou trubicí ven </w:t>
      </w:r>
    </w:p>
    <w:p w:rsidR="00077407" w:rsidRPr="00077407" w:rsidRDefault="00B73CA9" w:rsidP="00077407">
      <w:pPr>
        <w:pStyle w:val="Bezmezer"/>
      </w:pPr>
      <w:r w:rsidRPr="00077407">
        <w:t xml:space="preserve"> maximální objem 500 až 700 ml (při naplnění 300 ml nastává nucení na močení)</w:t>
      </w:r>
    </w:p>
    <w:p w:rsidR="00B73CA9" w:rsidRPr="00077407" w:rsidRDefault="00B73CA9" w:rsidP="00077407">
      <w:pPr>
        <w:pStyle w:val="Bezmezer"/>
      </w:pPr>
      <w:r w:rsidRPr="00077407">
        <w:t xml:space="preserve"> </w:t>
      </w:r>
      <w:r w:rsidRPr="00077407">
        <w:t xml:space="preserve"> uzavřen dvěma svěrači (vnitřní – hladká svalovina, vnější – příčně pruhovaná svalovina) – při močení fungují podobně jako svěrače konečníku</w:t>
      </w:r>
    </w:p>
    <w:p w:rsidR="00B73CA9" w:rsidRPr="00077407" w:rsidRDefault="00B73CA9" w:rsidP="00077407">
      <w:pPr>
        <w:pStyle w:val="Bezmezer"/>
      </w:pPr>
    </w:p>
    <w:p w:rsidR="00B73CA9" w:rsidRPr="007C052C" w:rsidRDefault="00B73CA9" w:rsidP="00077407">
      <w:pPr>
        <w:pStyle w:val="Bezmezer"/>
        <w:rPr>
          <w:b/>
        </w:rPr>
      </w:pPr>
      <w:r w:rsidRPr="007C052C">
        <w:rPr>
          <w:b/>
        </w:rPr>
        <w:t>Močová trubice</w:t>
      </w:r>
    </w:p>
    <w:p w:rsidR="00B73CA9" w:rsidRPr="00077407" w:rsidRDefault="00B73CA9" w:rsidP="00077407">
      <w:pPr>
        <w:pStyle w:val="Bezmezer"/>
      </w:pPr>
      <w:r w:rsidRPr="00077407">
        <w:t xml:space="preserve"> u žen 3 až 4 cm (ústí samostatně), u mužů 15 až 25 cm (společná s vývody rozmnožovací soustavy, prochází prostatou)</w:t>
      </w:r>
    </w:p>
    <w:p w:rsidR="00B73CA9" w:rsidRPr="00077407" w:rsidRDefault="00B73CA9" w:rsidP="00077407">
      <w:pPr>
        <w:pStyle w:val="Bezmezer"/>
      </w:pPr>
    </w:p>
    <w:p w:rsidR="00B73CA9" w:rsidRPr="00912FD3" w:rsidRDefault="00B73CA9" w:rsidP="00077407">
      <w:pPr>
        <w:pStyle w:val="Bezmezer"/>
        <w:rPr>
          <w:rFonts w:eastAsia="Times New Roman" w:cs="Arial"/>
          <w:b/>
          <w:bCs/>
          <w:color w:val="34495E"/>
        </w:rPr>
      </w:pPr>
      <w:r w:rsidRPr="00912FD3">
        <w:rPr>
          <w:rFonts w:eastAsia="Times New Roman" w:cs="Arial"/>
          <w:b/>
          <w:bCs/>
          <w:color w:val="34495E"/>
        </w:rPr>
        <w:t>Látky obsažené v moči</w:t>
      </w:r>
    </w:p>
    <w:p w:rsidR="00B73CA9" w:rsidRPr="00912FD3" w:rsidRDefault="00B73CA9" w:rsidP="00077407">
      <w:pPr>
        <w:pStyle w:val="Bezmezer"/>
        <w:rPr>
          <w:rFonts w:eastAsia="Times New Roman" w:cs="Arial"/>
          <w:color w:val="34495E"/>
        </w:rPr>
      </w:pPr>
      <w:r w:rsidRPr="00912FD3">
        <w:rPr>
          <w:rFonts w:eastAsia="Times New Roman" w:cs="Arial"/>
          <w:color w:val="34495E"/>
        </w:rPr>
        <w:t>Moč obsahuje zejména </w:t>
      </w:r>
      <w:r w:rsidRPr="00077407">
        <w:rPr>
          <w:rFonts w:eastAsia="Times New Roman" w:cs="Arial"/>
          <w:b/>
          <w:bCs/>
          <w:color w:val="34495E"/>
        </w:rPr>
        <w:t>vodu, soli a močovinu</w:t>
      </w:r>
      <w:r w:rsidRPr="00912FD3">
        <w:rPr>
          <w:rFonts w:eastAsia="Times New Roman" w:cs="Arial"/>
          <w:color w:val="34495E"/>
        </w:rPr>
        <w:t> (prostřednictvím ní se tělo zbavuje dusíku). Díky </w:t>
      </w:r>
      <w:r w:rsidRPr="00077407">
        <w:rPr>
          <w:rFonts w:eastAsia="Times New Roman" w:cs="Arial"/>
          <w:b/>
          <w:bCs/>
          <w:color w:val="34495E"/>
        </w:rPr>
        <w:t>rozboru moči</w:t>
      </w:r>
      <w:r w:rsidRPr="00912FD3">
        <w:rPr>
          <w:rFonts w:eastAsia="Times New Roman" w:cs="Arial"/>
          <w:color w:val="34495E"/>
        </w:rPr>
        <w:t> lze odhalit mnohé choroby, např. při cukrovce (diabetu) je v moči větší množství sacharidů a ketony.</w:t>
      </w:r>
    </w:p>
    <w:p w:rsidR="00B73CA9" w:rsidRPr="00077407" w:rsidRDefault="00B73CA9" w:rsidP="00077407">
      <w:pPr>
        <w:pStyle w:val="Bezmezer"/>
      </w:pPr>
    </w:p>
    <w:p w:rsidR="00B73CA9" w:rsidRPr="007C052C" w:rsidRDefault="00B73CA9" w:rsidP="00077407">
      <w:pPr>
        <w:pStyle w:val="Bezmezer"/>
        <w:rPr>
          <w:b/>
        </w:rPr>
      </w:pPr>
      <w:r w:rsidRPr="007C052C">
        <w:rPr>
          <w:b/>
        </w:rPr>
        <w:t xml:space="preserve">Poruchy vylučovací soustavy </w:t>
      </w:r>
    </w:p>
    <w:p w:rsidR="00B73CA9" w:rsidRPr="00077407" w:rsidRDefault="00B73CA9" w:rsidP="00077407">
      <w:pPr>
        <w:pStyle w:val="Bezmezer"/>
      </w:pPr>
      <w:r w:rsidRPr="00077407">
        <w:t xml:space="preserve">Ledvinové (močové) kameny: usazeniny solí (močovina, vápenaté soli ap.) Když se uvolní, hrozí ucpání močových cest, hlavně močovodů. </w:t>
      </w:r>
    </w:p>
    <w:p w:rsidR="007C052C" w:rsidRDefault="00B73CA9" w:rsidP="00077407">
      <w:pPr>
        <w:pStyle w:val="Bezmezer"/>
      </w:pPr>
      <w:r w:rsidRPr="00077407">
        <w:t xml:space="preserve">Zánět ledvin: nejčastěji vzniká jako následek prochladnutí. </w:t>
      </w:r>
    </w:p>
    <w:p w:rsidR="007C052C" w:rsidRDefault="00B73CA9" w:rsidP="00077407">
      <w:pPr>
        <w:pStyle w:val="Bezmezer"/>
      </w:pPr>
      <w:r w:rsidRPr="00077407">
        <w:t xml:space="preserve">Pomočování: Neschopnost zadržet moč je u malých dětí normální. </w:t>
      </w:r>
    </w:p>
    <w:p w:rsidR="00B73CA9" w:rsidRPr="00077407" w:rsidRDefault="00B73CA9" w:rsidP="00077407">
      <w:pPr>
        <w:pStyle w:val="Bezmezer"/>
      </w:pPr>
      <w:r w:rsidRPr="00077407">
        <w:t>Polyurii – zvýšené močení nad 2 l Oligurie – snížené močení pod 500 ml Anurie – zástava močení</w:t>
      </w:r>
    </w:p>
    <w:p w:rsidR="00B73CA9" w:rsidRDefault="00B73CA9" w:rsidP="00077407">
      <w:pPr>
        <w:pStyle w:val="Bezmezer"/>
      </w:pPr>
    </w:p>
    <w:p w:rsidR="007C052C" w:rsidRPr="00077407" w:rsidRDefault="007C052C" w:rsidP="00077407">
      <w:pPr>
        <w:pStyle w:val="Bezmezer"/>
      </w:pPr>
    </w:p>
    <w:p w:rsidR="00B73CA9" w:rsidRPr="00077407" w:rsidRDefault="007C052C" w:rsidP="00077407">
      <w:pPr>
        <w:pStyle w:val="Bezmezer"/>
        <w:rPr>
          <w:rFonts w:cs="Arial"/>
          <w:color w:val="34495E"/>
          <w:shd w:val="clear" w:color="auto" w:fill="FFFFFF"/>
        </w:rPr>
      </w:pPr>
      <w:r>
        <w:rPr>
          <w:rFonts w:cs="Arial"/>
          <w:color w:val="34495E"/>
          <w:shd w:val="clear" w:color="auto" w:fill="FFFFFF"/>
        </w:rPr>
        <w:lastRenderedPageBreak/>
        <w:t xml:space="preserve">Lze </w:t>
      </w:r>
      <w:r w:rsidR="00B73CA9" w:rsidRPr="00077407">
        <w:rPr>
          <w:rFonts w:cs="Arial"/>
          <w:color w:val="34495E"/>
          <w:shd w:val="clear" w:color="auto" w:fill="FFFFFF"/>
        </w:rPr>
        <w:t>provádět </w:t>
      </w:r>
      <w:r w:rsidR="00B73CA9" w:rsidRPr="00077407">
        <w:rPr>
          <w:rStyle w:val="Siln"/>
          <w:rFonts w:ascii="Calibri Light" w:hAnsi="Calibri Light" w:cs="Arial"/>
          <w:color w:val="34495E"/>
          <w:szCs w:val="24"/>
          <w:shd w:val="clear" w:color="auto" w:fill="FFFFFF"/>
        </w:rPr>
        <w:t>hemodialýzu</w:t>
      </w:r>
      <w:r w:rsidR="00B73CA9" w:rsidRPr="00077407">
        <w:rPr>
          <w:rFonts w:cs="Arial"/>
          <w:color w:val="34495E"/>
          <w:shd w:val="clear" w:color="auto" w:fill="FFFFFF"/>
        </w:rPr>
        <w:t> (čištění krve vně těla přístrojem – „umělou ledvinou“) či provést </w:t>
      </w:r>
      <w:r w:rsidR="00B73CA9" w:rsidRPr="00077407">
        <w:rPr>
          <w:rStyle w:val="Siln"/>
          <w:rFonts w:ascii="Calibri Light" w:hAnsi="Calibri Light" w:cs="Arial"/>
          <w:color w:val="34495E"/>
          <w:szCs w:val="24"/>
          <w:shd w:val="clear" w:color="auto" w:fill="FFFFFF"/>
        </w:rPr>
        <w:t>transplantaci</w:t>
      </w:r>
      <w:r w:rsidR="00B73CA9" w:rsidRPr="00077407">
        <w:rPr>
          <w:rFonts w:cs="Arial"/>
          <w:color w:val="34495E"/>
          <w:shd w:val="clear" w:color="auto" w:fill="FFFFFF"/>
        </w:rPr>
        <w:t> ledviny.</w:t>
      </w:r>
    </w:p>
    <w:p w:rsidR="00B73CA9" w:rsidRPr="00077407" w:rsidRDefault="00B73CA9" w:rsidP="00077407">
      <w:pPr>
        <w:pStyle w:val="Bezmezer"/>
      </w:pPr>
      <w:r w:rsidRPr="00077407">
        <w:rPr>
          <w:noProof/>
        </w:rPr>
        <w:drawing>
          <wp:inline distT="0" distB="0" distL="0" distR="0" wp14:anchorId="39CD70B7" wp14:editId="1969E3E4">
            <wp:extent cx="5760720" cy="486283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emodialýza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6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CA9" w:rsidRPr="00077407" w:rsidRDefault="00B73CA9" w:rsidP="00077407">
      <w:pPr>
        <w:pStyle w:val="Bezmezer"/>
      </w:pPr>
    </w:p>
    <w:p w:rsidR="00B73CA9" w:rsidRDefault="00B73CA9" w:rsidP="00077407">
      <w:pPr>
        <w:pStyle w:val="Bezmezer"/>
      </w:pPr>
      <w:r w:rsidRPr="00077407">
        <w:t>Ocásky</w:t>
      </w:r>
      <w:r w:rsidR="007C052C">
        <w:t xml:space="preserve"> na konec:</w:t>
      </w:r>
    </w:p>
    <w:p w:rsidR="007C052C" w:rsidRPr="00077407" w:rsidRDefault="007C052C" w:rsidP="003362FF">
      <w:pPr>
        <w:pStyle w:val="Bezmezer"/>
        <w:jc w:val="center"/>
      </w:pPr>
    </w:p>
    <w:p w:rsidR="00B73CA9" w:rsidRDefault="003362FF" w:rsidP="00077407">
      <w:pPr>
        <w:pStyle w:val="Bezmezer"/>
      </w:pPr>
      <w:r>
        <w:t>Co je močová inkontinence?</w:t>
      </w:r>
    </w:p>
    <w:p w:rsidR="003362FF" w:rsidRDefault="003362FF" w:rsidP="00077407">
      <w:pPr>
        <w:pStyle w:val="Bezmezer"/>
      </w:pPr>
    </w:p>
    <w:p w:rsidR="003362FF" w:rsidRDefault="003362FF" w:rsidP="00077407">
      <w:pPr>
        <w:pStyle w:val="Bezmezer"/>
      </w:pPr>
      <w:r>
        <w:t>______________________________________________________________</w:t>
      </w:r>
      <w:bookmarkStart w:id="0" w:name="_GoBack"/>
      <w:bookmarkEnd w:id="0"/>
    </w:p>
    <w:p w:rsidR="003362FF" w:rsidRDefault="003362FF" w:rsidP="00077407">
      <w:pPr>
        <w:pStyle w:val="Bezmezer"/>
      </w:pPr>
    </w:p>
    <w:p w:rsidR="003362FF" w:rsidRDefault="003362FF" w:rsidP="00077407">
      <w:pPr>
        <w:pStyle w:val="Bezmezer"/>
      </w:pPr>
    </w:p>
    <w:p w:rsidR="003362FF" w:rsidRDefault="003362FF" w:rsidP="00077407">
      <w:pPr>
        <w:pStyle w:val="Bezmezer"/>
      </w:pPr>
      <w:r>
        <w:t>______________________________________________________________</w:t>
      </w:r>
    </w:p>
    <w:p w:rsidR="003362FF" w:rsidRDefault="003362FF" w:rsidP="00077407">
      <w:pPr>
        <w:pStyle w:val="Bezmezer"/>
      </w:pPr>
    </w:p>
    <w:p w:rsidR="003362FF" w:rsidRDefault="003362FF" w:rsidP="00077407">
      <w:pPr>
        <w:pStyle w:val="Bezmezer"/>
      </w:pPr>
    </w:p>
    <w:p w:rsidR="003362FF" w:rsidRDefault="003362FF" w:rsidP="00077407">
      <w:pPr>
        <w:pStyle w:val="Bezmezer"/>
      </w:pPr>
      <w:r>
        <w:t>______________________________________________________________</w:t>
      </w:r>
    </w:p>
    <w:p w:rsidR="003362FF" w:rsidRDefault="003362FF" w:rsidP="00077407">
      <w:pPr>
        <w:pStyle w:val="Bezmezer"/>
      </w:pPr>
    </w:p>
    <w:p w:rsidR="003362FF" w:rsidRDefault="003362FF" w:rsidP="00077407">
      <w:pPr>
        <w:pStyle w:val="Bezmezer"/>
      </w:pPr>
    </w:p>
    <w:p w:rsidR="003362FF" w:rsidRDefault="003362FF" w:rsidP="00077407">
      <w:pPr>
        <w:pStyle w:val="Bezmezer"/>
      </w:pPr>
      <w:r>
        <w:t>Co je horní části ledvin a jakou plní funkci?</w:t>
      </w:r>
    </w:p>
    <w:p w:rsidR="003362FF" w:rsidRDefault="003362FF" w:rsidP="00077407">
      <w:pPr>
        <w:pStyle w:val="Bezmezer"/>
        <w:pBdr>
          <w:bottom w:val="single" w:sz="12" w:space="1" w:color="auto"/>
        </w:pBdr>
      </w:pPr>
    </w:p>
    <w:p w:rsidR="003362FF" w:rsidRDefault="003362FF" w:rsidP="00077407">
      <w:pPr>
        <w:pStyle w:val="Bezmezer"/>
      </w:pPr>
    </w:p>
    <w:p w:rsidR="003362FF" w:rsidRDefault="003362FF" w:rsidP="00077407">
      <w:pPr>
        <w:pStyle w:val="Bezmezer"/>
      </w:pPr>
    </w:p>
    <w:p w:rsidR="003362FF" w:rsidRPr="00077407" w:rsidRDefault="003362FF" w:rsidP="00077407">
      <w:pPr>
        <w:pStyle w:val="Bezmezer"/>
      </w:pPr>
      <w:r>
        <w:t>___________________________________________________________________________</w:t>
      </w:r>
    </w:p>
    <w:sectPr w:rsidR="003362FF" w:rsidRPr="00077407">
      <w:headerReference w:type="default" r:id="rId27"/>
      <w:type w:val="continuous"/>
      <w:pgSz w:w="11906" w:h="16838"/>
      <w:pgMar w:top="720" w:right="720" w:bottom="720" w:left="720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4E3B" w:rsidRDefault="00164E3B">
      <w:pPr>
        <w:spacing w:before="0" w:after="0"/>
      </w:pPr>
      <w:r>
        <w:separator/>
      </w:r>
    </w:p>
  </w:endnote>
  <w:endnote w:type="continuationSeparator" w:id="0">
    <w:p w:rsidR="00164E3B" w:rsidRDefault="00164E3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re Franklin">
    <w:altName w:val="Times New Roman"/>
    <w:charset w:val="00"/>
    <w:family w:val="auto"/>
    <w:pitch w:val="default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4E3B" w:rsidRDefault="00164E3B">
      <w:pPr>
        <w:spacing w:before="0" w:after="0"/>
      </w:pPr>
      <w:r>
        <w:separator/>
      </w:r>
    </w:p>
  </w:footnote>
  <w:footnote w:type="continuationSeparator" w:id="0">
    <w:p w:rsidR="00164E3B" w:rsidRDefault="00164E3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0DF" w:rsidRDefault="00706FC4">
    <w:pPr>
      <w:pBdr>
        <w:top w:val="nil"/>
        <w:left w:val="nil"/>
        <w:bottom w:val="nil"/>
        <w:right w:val="nil"/>
        <w:between w:val="nil"/>
      </w:pBdr>
      <w:spacing w:after="0"/>
      <w:jc w:val="right"/>
      <w:rPr>
        <w:rFonts w:eastAsia="Libre Franklin"/>
        <w:color w:val="595959"/>
        <w:szCs w:val="24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column">
                <wp:posOffset>-468149</wp:posOffset>
              </wp:positionH>
              <wp:positionV relativeFrom="paragraph">
                <wp:posOffset>-409574</wp:posOffset>
              </wp:positionV>
              <wp:extent cx="7581900" cy="1462088"/>
              <wp:effectExtent l="0" t="0" r="0" b="0"/>
              <wp:wrapNone/>
              <wp:docPr id="20" name="Skupina 20" descr="Zakřivené obrazce zvýraznění, které společně tvoří návrh záhlaví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1462088"/>
                        <a:chOff x="1221675" y="2264950"/>
                        <a:chExt cx="8248650" cy="3030100"/>
                      </a:xfrm>
                    </wpg:grpSpPr>
                    <wpg:grpSp>
                      <wpg:cNvPr id="2" name="Skupina 1"/>
                      <wpg:cNvGrpSpPr/>
                      <wpg:grpSpPr>
                        <a:xfrm>
                          <a:off x="1221675" y="2264965"/>
                          <a:ext cx="8248650" cy="3030070"/>
                          <a:chOff x="-7144" y="-7144"/>
                          <a:chExt cx="6005513" cy="1924050"/>
                        </a:xfrm>
                      </wpg:grpSpPr>
                      <wps:wsp>
                        <wps:cNvPr id="3" name="Obdélník 2"/>
                        <wps:cNvSpPr/>
                        <wps:spPr>
                          <a:xfrm>
                            <a:off x="-7144" y="-7144"/>
                            <a:ext cx="60055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170DF" w:rsidRDefault="00F170DF">
                              <w:pPr>
                                <w:spacing w:before="0" w:after="0"/>
                                <w:ind w:left="0" w:right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" name="Volný tvar 3"/>
                        <wps:cNvSpPr/>
                        <wps:spPr>
                          <a:xfrm>
                            <a:off x="2121694" y="-7144"/>
                            <a:ext cx="3876675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6675" h="1762125" extrusionOk="0">
                                <a:moveTo>
                                  <a:pt x="3869531" y="1359694"/>
                                </a:moveTo>
                                <a:cubicBezTo>
                                  <a:pt x="3869531" y="1359694"/>
                                  <a:pt x="3379946" y="1834039"/>
                                  <a:pt x="2359819" y="1744504"/>
                                </a:cubicBezTo>
                                <a:cubicBezTo>
                                  <a:pt x="1339691" y="1654969"/>
                                  <a:pt x="936784" y="1180624"/>
                                  <a:pt x="7144" y="1287304"/>
                                </a:cubicBezTo>
                                <a:lnTo>
                                  <a:pt x="7144" y="7144"/>
                                </a:lnTo>
                                <a:lnTo>
                                  <a:pt x="3869531" y="7144"/>
                                </a:lnTo>
                                <a:lnTo>
                                  <a:pt x="3869531" y="1359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F170DF" w:rsidRDefault="00F170DF">
                              <w:pPr>
                                <w:spacing w:before="0" w:after="0"/>
                                <w:ind w:left="0" w:right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" name="Volný tvar 4"/>
                        <wps:cNvSpPr/>
                        <wps:spPr>
                          <a:xfrm>
                            <a:off x="-7144" y="-7144"/>
                            <a:ext cx="6000750" cy="192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0750" h="1924050" extrusionOk="0">
                                <a:moveTo>
                                  <a:pt x="7144" y="1699736"/>
                                </a:moveTo>
                                <a:cubicBezTo>
                                  <a:pt x="7144" y="1699736"/>
                                  <a:pt x="1410176" y="2317909"/>
                                  <a:pt x="2934176" y="1484471"/>
                                </a:cubicBezTo>
                                <a:cubicBezTo>
                                  <a:pt x="4459129" y="651986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lnTo>
                                  <a:pt x="7144" y="1699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F170DF" w:rsidRDefault="00F170DF">
                              <w:pPr>
                                <w:spacing w:before="0" w:after="0"/>
                                <w:ind w:left="0" w:right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" name="Volný tvar 5"/>
                        <wps:cNvSpPr/>
                        <wps:spPr>
                          <a:xfrm>
                            <a:off x="-7144" y="-7144"/>
                            <a:ext cx="6000750" cy="904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0750" h="904875" extrusionOk="0">
                                <a:moveTo>
                                  <a:pt x="7144" y="7144"/>
                                </a:moveTo>
                                <a:lnTo>
                                  <a:pt x="7144" y="613886"/>
                                </a:lnTo>
                                <a:cubicBezTo>
                                  <a:pt x="647224" y="1034891"/>
                                  <a:pt x="2136934" y="964406"/>
                                  <a:pt x="3546634" y="574834"/>
                                </a:cubicBezTo>
                                <a:cubicBezTo>
                                  <a:pt x="4882039" y="205264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/>
                              </a:gs>
                              <a:gs pos="100000">
                                <a:srgbClr val="418AD8"/>
                              </a:gs>
                            </a:gsLst>
                            <a:lin ang="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:rsidR="00F170DF" w:rsidRDefault="00F170DF">
                              <w:pPr>
                                <w:spacing w:before="0" w:after="0"/>
                                <w:ind w:left="0" w:right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" name="Volný tvar 6"/>
                        <wps:cNvSpPr/>
                        <wps:spPr>
                          <a:xfrm>
                            <a:off x="3176111" y="924401"/>
                            <a:ext cx="2819400" cy="82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828675" extrusionOk="0">
                                <a:moveTo>
                                  <a:pt x="7144" y="481489"/>
                                </a:moveTo>
                                <a:cubicBezTo>
                                  <a:pt x="380524" y="602456"/>
                                  <a:pt x="751999" y="764381"/>
                                  <a:pt x="1305401" y="812959"/>
                                </a:cubicBezTo>
                                <a:cubicBezTo>
                                  <a:pt x="2325529" y="902494"/>
                                  <a:pt x="2815114" y="428149"/>
                                  <a:pt x="2815114" y="428149"/>
                                </a:cubicBezTo>
                                <a:lnTo>
                                  <a:pt x="2815114" y="7144"/>
                                </a:lnTo>
                                <a:cubicBezTo>
                                  <a:pt x="2332196" y="236696"/>
                                  <a:pt x="1376839" y="568166"/>
                                  <a:pt x="7144" y="481489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rgbClr val="0075A2"/>
                              </a:gs>
                            </a:gsLst>
                            <a:lin ang="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:rsidR="00F170DF" w:rsidRDefault="00F170DF">
                              <w:pPr>
                                <w:spacing w:before="0" w:after="0"/>
                                <w:ind w:left="0" w:right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kupina 20" o:spid="_x0000_s1026" alt="Zakřivené obrazce zvýraznění, které společně tvoří návrh záhlaví" style="position:absolute;left:0;text-align:left;margin-left:-36.85pt;margin-top:-32.25pt;width:597pt;height:115.15pt;z-index:-251658240;mso-wrap-distance-left:0;mso-wrap-distance-right:0" coordorigin="12216,22649" coordsize="82486,30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">
              <v:group id="Skupina 1" o:spid="_x0000_s1027" style="position:absolute;left:12216;top:22649;width:82487;height:30301" coordorigin="-71,-71" coordsize="60055,1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Obdélník 2" o:spid="_x0000_s1028" style="position:absolute;left:-71;top:-71;width:60054;height:19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:rsidR="00F170DF" w:rsidRDefault="00F170DF">
                        <w:pPr>
                          <w:spacing w:before="0" w:after="0"/>
                          <w:ind w:left="0" w:right="0"/>
                          <w:textDirection w:val="btLr"/>
                        </w:pPr>
                      </w:p>
                    </w:txbxContent>
                  </v:textbox>
                </v:rect>
                <v:shape id="Volný tvar 3" o:spid="_x0000_s1029" style="position:absolute;left:21216;top:-71;width:38767;height:17620;visibility:visible;mso-wrap-style:square;v-text-anchor:middle" coordsize="3876675,1762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" adj="-11796480,,5400" path="m3869531,1359694v,,-489585,474345,-1509712,384810c1339691,1654969,936784,1180624,7144,1287304l7144,7144r3862387,l3869531,1359694xe" fillcolor="#009dd9 [3205]" stroked="f">
                  <v:stroke joinstyle="miter"/>
                  <v:formulas/>
                  <v:path arrowok="t" o:extrusionok="f" o:connecttype="custom" textboxrect="0,0,3876675,1762125"/>
                  <v:textbox inset="2.53958mm,2.53958mm,2.53958mm,2.53958mm">
                    <w:txbxContent>
                      <w:p w:rsidR="00F170DF" w:rsidRDefault="00F170DF">
                        <w:pPr>
                          <w:spacing w:before="0" w:after="0"/>
                          <w:ind w:left="0" w:right="0"/>
                          <w:textDirection w:val="btLr"/>
                        </w:pPr>
                      </w:p>
                    </w:txbxContent>
                  </v:textbox>
                </v:shape>
                <v:shape id="Volný tvar 4" o:spid="_x0000_s1030" style="position:absolute;left:-71;top:-71;width:60007;height:19240;visibility:visible;mso-wrap-style:square;v-text-anchor:middle" coordsize="6000750,19240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" adj="-11796480,,5400" path="m7144,1699736v,,1403032,618173,2927032,-215265c4459129,651986,5998369,893921,5998369,893921r,-886777l7144,7144r,1692592xe" fillcolor="#17406d [3204]" stroked="f">
                  <v:stroke joinstyle="miter"/>
                  <v:formulas/>
                  <v:path arrowok="t" o:extrusionok="f" o:connecttype="custom" textboxrect="0,0,6000750,1924050"/>
                  <v:textbox inset="2.53958mm,2.53958mm,2.53958mm,2.53958mm">
                    <w:txbxContent>
                      <w:p w:rsidR="00F170DF" w:rsidRDefault="00F170DF">
                        <w:pPr>
                          <w:spacing w:before="0" w:after="0"/>
                          <w:ind w:left="0" w:right="0"/>
                          <w:textDirection w:val="btLr"/>
                        </w:pPr>
                      </w:p>
                    </w:txbxContent>
                  </v:textbox>
                </v:shape>
                <v:shape id="Volný tvar 5" o:spid="_x0000_s1031" style="position:absolute;left:-71;top:-71;width:60007;height:9048;visibility:visible;mso-wrap-style:square;v-text-anchor:middle" coordsize="6000750,9048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" adj="-11796480,,5400" path="m7144,7144r,606742c647224,1034891,2136934,964406,3546634,574834,4882039,205264,5998369,893921,5998369,893921r,-886777l7144,7144xe" fillcolor="#17406d [3204]" stroked="f">
                  <v:fill color2="#418ad8" angle="90" focus="100%" type="gradient">
                    <o:fill v:ext="view" type="gradientUnscaled"/>
                  </v:fill>
                  <v:stroke joinstyle="miter"/>
                  <v:formulas/>
                  <v:path arrowok="t" o:extrusionok="f" o:connecttype="custom" textboxrect="0,0,6000750,904875"/>
                  <v:textbox inset="2.53958mm,2.53958mm,2.53958mm,2.53958mm">
                    <w:txbxContent>
                      <w:p w:rsidR="00F170DF" w:rsidRDefault="00F170DF">
                        <w:pPr>
                          <w:spacing w:before="0" w:after="0"/>
                          <w:ind w:left="0" w:right="0"/>
                          <w:textDirection w:val="btLr"/>
                        </w:pPr>
                      </w:p>
                    </w:txbxContent>
                  </v:textbox>
                </v:shape>
                <v:shape id="Volný tvar 6" o:spid="_x0000_s1032" style="position:absolute;left:31761;top:9244;width:28194;height:8286;visibility:visible;mso-wrap-style:square;v-text-anchor:middle" coordsize="2819400,8286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" adj="-11796480,,5400" path="m7144,481489c380524,602456,751999,764381,1305401,812959,2325529,902494,2815114,428149,2815114,428149r,-421005c2332196,236696,1376839,568166,7144,481489xe" fillcolor="#009dd9 [3205]" stroked="f">
                  <v:fill color2="#0075a2" angle="90" focus="100%" type="gradient">
                    <o:fill v:ext="view" type="gradientUnscaled"/>
                  </v:fill>
                  <v:stroke joinstyle="miter"/>
                  <v:formulas/>
                  <v:path arrowok="t" o:extrusionok="f" o:connecttype="custom" textboxrect="0,0,2819400,828675"/>
                  <v:textbox inset="2.53958mm,2.53958mm,2.53958mm,2.53958mm">
                    <w:txbxContent>
                      <w:p w:rsidR="00F170DF" w:rsidRDefault="00F170DF">
                        <w:pPr>
                          <w:spacing w:before="0" w:after="0"/>
                          <w:ind w:left="0" w:right="0"/>
                          <w:textDirection w:val="btLr"/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36369"/>
    <w:multiLevelType w:val="multilevel"/>
    <w:tmpl w:val="E728A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553D4EC8"/>
    <w:multiLevelType w:val="multilevel"/>
    <w:tmpl w:val="49A6F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71145B4"/>
    <w:multiLevelType w:val="multilevel"/>
    <w:tmpl w:val="B25C1C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687A6924"/>
    <w:multiLevelType w:val="multilevel"/>
    <w:tmpl w:val="B59A63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0DF"/>
    <w:rsid w:val="00077407"/>
    <w:rsid w:val="000D3BFF"/>
    <w:rsid w:val="00164E3B"/>
    <w:rsid w:val="003362FF"/>
    <w:rsid w:val="00706FC4"/>
    <w:rsid w:val="007C052C"/>
    <w:rsid w:val="00944CDC"/>
    <w:rsid w:val="00B73CA9"/>
    <w:rsid w:val="00C53AF5"/>
    <w:rsid w:val="00CC7CED"/>
    <w:rsid w:val="00F170DF"/>
    <w:rsid w:val="00F57885"/>
    <w:rsid w:val="00FE1178"/>
    <w:rsid w:val="00FE2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81900"/>
  <w15:docId w15:val="{30A40C48-D4A5-4C6B-82E0-5FDA4F0CD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re Franklin" w:eastAsia="Libre Franklin" w:hAnsi="Libre Franklin" w:cs="Libre Franklin"/>
        <w:color w:val="595959"/>
        <w:sz w:val="24"/>
        <w:szCs w:val="24"/>
        <w:lang w:val="cs-CZ" w:eastAsia="cs-CZ" w:bidi="ar-SA"/>
      </w:rPr>
    </w:rPrDefault>
    <w:pPrDefault>
      <w:pPr>
        <w:spacing w:before="40" w:after="360"/>
        <w:ind w:left="720" w:right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Nadpis1">
    <w:name w:val="heading 1"/>
    <w:basedOn w:val="Normln"/>
    <w:next w:val="Normln"/>
    <w:link w:val="Nadpis1Char"/>
    <w:uiPriority w:val="9"/>
    <w:unhideWhenUsed/>
    <w:qFormat/>
    <w:rsid w:val="003E24DF"/>
    <w:pPr>
      <w:spacing w:before="0"/>
      <w:contextualSpacing/>
      <w:outlineLvl w:val="0"/>
    </w:pPr>
    <w:rPr>
      <w:rFonts w:asciiTheme="majorHAnsi" w:eastAsiaTheme="majorEastAsia" w:hAnsiTheme="majorHAnsi" w:cstheme="majorBidi"/>
      <w:caps/>
      <w:color w:val="112F51" w:themeColor="accent1" w:themeShade="BF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222B24"/>
    <w:pPr>
      <w:spacing w:before="100" w:beforeAutospacing="1" w:after="100" w:afterAutospacing="1"/>
      <w:ind w:left="0" w:right="0"/>
      <w:outlineLvl w:val="2"/>
    </w:pPr>
    <w:rPr>
      <w:rFonts w:ascii="Times New Roman" w:eastAsia="Times New Roman" w:hAnsi="Times New Roman" w:cs="Times New Roman"/>
      <w:b/>
      <w:bCs/>
      <w:color w:val="auto"/>
      <w:kern w:val="0"/>
      <w:sz w:val="27"/>
      <w:szCs w:val="27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dpis1Char">
    <w:name w:val="Nadpis 1 Char"/>
    <w:basedOn w:val="Standardnpsmoodstavce"/>
    <w:link w:val="Nadpis1"/>
    <w:uiPriority w:val="9"/>
    <w:rsid w:val="003E24DF"/>
    <w:rPr>
      <w:rFonts w:asciiTheme="majorHAnsi" w:eastAsiaTheme="majorEastAsia" w:hAnsiTheme="majorHAnsi" w:cstheme="majorBidi"/>
      <w:caps/>
      <w:color w:val="112F51" w:themeColor="accent1" w:themeShade="BF"/>
      <w:kern w:val="20"/>
      <w:sz w:val="20"/>
      <w:szCs w:val="20"/>
    </w:rPr>
  </w:style>
  <w:style w:type="paragraph" w:customStyle="1" w:styleId="Pjemce">
    <w:name w:val="Příjemce"/>
    <w:basedOn w:val="Normln"/>
    <w:uiPriority w:val="3"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Osloven">
    <w:name w:val="Salutation"/>
    <w:basedOn w:val="Normln"/>
    <w:link w:val="OslovenChar"/>
    <w:uiPriority w:val="4"/>
    <w:unhideWhenUsed/>
    <w:qFormat/>
    <w:rsid w:val="00A66B18"/>
    <w:pPr>
      <w:spacing w:before="720"/>
    </w:pPr>
  </w:style>
  <w:style w:type="character" w:customStyle="1" w:styleId="OslovenChar">
    <w:name w:val="Oslovení Char"/>
    <w:basedOn w:val="Standardnpsmoodstavce"/>
    <w:link w:val="Osloven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Zvr">
    <w:name w:val="Closing"/>
    <w:basedOn w:val="Normln"/>
    <w:next w:val="Podpis"/>
    <w:link w:val="ZvrChar"/>
    <w:uiPriority w:val="6"/>
    <w:unhideWhenUsed/>
    <w:qFormat/>
    <w:rsid w:val="00A6783B"/>
    <w:pPr>
      <w:spacing w:before="480" w:after="960"/>
    </w:pPr>
  </w:style>
  <w:style w:type="character" w:customStyle="1" w:styleId="ZvrChar">
    <w:name w:val="Závěr Char"/>
    <w:basedOn w:val="Standardnpsmoodstavce"/>
    <w:link w:val="Zvr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Podpis">
    <w:name w:val="Signature"/>
    <w:basedOn w:val="Normln"/>
    <w:link w:val="PodpisChar"/>
    <w:uiPriority w:val="7"/>
    <w:unhideWhenUsed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PodpisChar">
    <w:name w:val="Podpis Char"/>
    <w:basedOn w:val="Standardnpsmoodstavce"/>
    <w:link w:val="Podpis"/>
    <w:uiPriority w:val="7"/>
    <w:rsid w:val="00A6783B"/>
    <w:rPr>
      <w:rFonts w:eastAsiaTheme="minorHAnsi"/>
      <w:b/>
      <w:bCs/>
      <w:color w:val="17406D" w:themeColor="accent1"/>
      <w:kern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3E24DF"/>
    <w:pPr>
      <w:spacing w:after="0"/>
      <w:jc w:val="right"/>
    </w:pPr>
  </w:style>
  <w:style w:type="character" w:customStyle="1" w:styleId="ZhlavChar">
    <w:name w:val="Záhlaví Char"/>
    <w:basedOn w:val="Standardnpsmoodstavce"/>
    <w:link w:val="Zhlav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Siln">
    <w:name w:val="Strong"/>
    <w:basedOn w:val="Standardnpsmoodstavce"/>
    <w:uiPriority w:val="22"/>
    <w:qFormat/>
    <w:rsid w:val="003E24DF"/>
    <w:rPr>
      <w:b/>
      <w:bCs/>
    </w:rPr>
  </w:style>
  <w:style w:type="paragraph" w:customStyle="1" w:styleId="Kontaktndaje">
    <w:name w:val="Kontaktní údaje"/>
    <w:basedOn w:val="Normln"/>
    <w:uiPriority w:val="1"/>
    <w:qFormat/>
    <w:rsid w:val="00A66B18"/>
    <w:pPr>
      <w:spacing w:before="0" w:after="0"/>
    </w:pPr>
    <w:rPr>
      <w:color w:val="FFFFFF" w:themeColor="background1"/>
    </w:rPr>
  </w:style>
  <w:style w:type="character" w:customStyle="1" w:styleId="Nadpis2Char">
    <w:name w:val="Nadpis 2 Char"/>
    <w:basedOn w:val="Standardnpsmoodstavce"/>
    <w:link w:val="Nadpis2"/>
    <w:uiPriority w:val="9"/>
    <w:rsid w:val="004A2B0D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Normlnweb">
    <w:name w:val="Normal (Web)"/>
    <w:basedOn w:val="Normln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Zstupntext">
    <w:name w:val="Placeholder Text"/>
    <w:basedOn w:val="Standardnpsmoodstavce"/>
    <w:uiPriority w:val="99"/>
    <w:semiHidden/>
    <w:rsid w:val="001766D6"/>
    <w:rPr>
      <w:color w:val="808080"/>
    </w:rPr>
  </w:style>
  <w:style w:type="paragraph" w:styleId="Zpat">
    <w:name w:val="footer"/>
    <w:basedOn w:val="Normln"/>
    <w:link w:val="ZpatChar"/>
    <w:uiPriority w:val="99"/>
    <w:unhideWhenUsed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Logo">
    <w:name w:val="Logo"/>
    <w:basedOn w:val="Normln"/>
    <w:next w:val="Normln"/>
    <w:link w:val="Znakloga"/>
    <w:qFormat/>
    <w:rsid w:val="00AA089B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Znakloga">
    <w:name w:val="Znak loga"/>
    <w:basedOn w:val="Standardnpsmoodstavce"/>
    <w:link w:val="Log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Nadpis3Char">
    <w:name w:val="Nadpis 3 Char"/>
    <w:basedOn w:val="Standardnpsmoodstavce"/>
    <w:link w:val="Nadpis3"/>
    <w:uiPriority w:val="9"/>
    <w:rsid w:val="00222B24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flex-horizontal">
    <w:name w:val="flex-horizontal"/>
    <w:basedOn w:val="Standardnpsmoodstavce"/>
    <w:rsid w:val="00222B24"/>
  </w:style>
  <w:style w:type="character" w:customStyle="1" w:styleId="narrow-hidden">
    <w:name w:val="narrow-hidden"/>
    <w:basedOn w:val="Standardnpsmoodstavce"/>
    <w:rsid w:val="00222B24"/>
  </w:style>
  <w:style w:type="character" w:styleId="Hypertextovodkaz">
    <w:name w:val="Hyperlink"/>
    <w:basedOn w:val="Standardnpsmoodstavce"/>
    <w:uiPriority w:val="99"/>
    <w:semiHidden/>
    <w:unhideWhenUsed/>
    <w:rsid w:val="00222B24"/>
    <w:rPr>
      <w:color w:val="0000FF"/>
      <w:u w:val="single"/>
    </w:rPr>
  </w:style>
  <w:style w:type="character" w:styleId="Zdraznn">
    <w:name w:val="Emphasis"/>
    <w:basedOn w:val="Standardnpsmoodstavce"/>
    <w:uiPriority w:val="20"/>
    <w:qFormat/>
    <w:rsid w:val="00222B24"/>
    <w:rPr>
      <w:i/>
      <w:iCs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Bezmezer">
    <w:name w:val="No Spacing"/>
    <w:uiPriority w:val="1"/>
    <w:qFormat/>
    <w:rsid w:val="00B73CA9"/>
    <w:pPr>
      <w:spacing w:before="0" w:after="0"/>
    </w:pPr>
    <w:rPr>
      <w:rFonts w:eastAsiaTheme="minorHAnsi"/>
      <w:color w:val="595959" w:themeColor="text1" w:themeTint="A6"/>
      <w:kern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E117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1178"/>
    <w:rPr>
      <w:rFonts w:ascii="Segoe UI" w:eastAsiaTheme="minorHAnsi" w:hAnsi="Segoe UI" w:cs="Segoe UI"/>
      <w:color w:val="595959" w:themeColor="text1" w:themeTint="A6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s.wikipedia.org/wiki/Mo%C4%8Dov%C3%BD_m%C4%9Bch%C3%BD%C5%99" TargetMode="External"/><Relationship Id="rId18" Type="http://schemas.openxmlformats.org/officeDocument/2006/relationships/hyperlink" Target="https://cs.wikipedia.org/wiki/Doln%C3%AD_dut%C3%A1_%C5%BE%C3%ADla" TargetMode="Externa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https://cs.wikipedia.org/wiki/Spole%C4%8Dn%C3%A1_ky%C4%8Deln%C3%AD_%C5%BE%C3%ADla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s.wikipedia.org/wiki/Ledvinov%C3%A1_p%C3%A1nvi%C4%8Dka" TargetMode="External"/><Relationship Id="rId17" Type="http://schemas.openxmlformats.org/officeDocument/2006/relationships/hyperlink" Target="https://cs.wikipedia.org/w/index.php?title=Ledvinov%C3%A1_%C5%BE%C3%ADla&amp;action=edit&amp;redlink=1" TargetMode="External"/><Relationship Id="rId25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cs.wikipedia.org/w/index.php?title=Ledvinov%C3%A1_tepna&amp;action=edit&amp;redlink=1" TargetMode="External"/><Relationship Id="rId20" Type="http://schemas.openxmlformats.org/officeDocument/2006/relationships/hyperlink" Target="https://cs.wikipedia.org/w/index.php?title=Spole%C4%8Dn%C3%A1_ky%C4%8Deln%C3%AD_tepna&amp;action=edit&amp;redlink=1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s.wikipedia.org/wiki/Ledvina" TargetMode="External"/><Relationship Id="rId24" Type="http://schemas.openxmlformats.org/officeDocument/2006/relationships/hyperlink" Target="https://cs.wikipedia.org/wiki/P%C3%A1nev_(anatomie)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s.wikipedia.org/wiki/Nadledvina" TargetMode="External"/><Relationship Id="rId23" Type="http://schemas.openxmlformats.org/officeDocument/2006/relationships/hyperlink" Target="https://cs.wikipedia.org/wiki/Tlust%C3%A9_st%C5%99evo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cs.wikipedia.org/wiki/%C4%8Clov%C4%9Bk_moudr%C3%BD" TargetMode="External"/><Relationship Id="rId19" Type="http://schemas.openxmlformats.org/officeDocument/2006/relationships/hyperlink" Target="https://cs.wikipedia.org/w/index.php?title=B%C5%99i%C5%A1n%C3%AD_aorta&amp;action=edit&amp;redlink=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s.wikipedia.org/wiki/Vylu%C4%8Dovac%C3%AD_soustava" TargetMode="External"/><Relationship Id="rId14" Type="http://schemas.openxmlformats.org/officeDocument/2006/relationships/hyperlink" Target="https://cs.wikipedia.org/wiki/Mo%C4%8Dov%C3%A1_trubice" TargetMode="External"/><Relationship Id="rId22" Type="http://schemas.openxmlformats.org/officeDocument/2006/relationships/hyperlink" Target="https://cs.wikipedia.org/wiki/J%C3%A1tra" TargetMode="External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etshBI4KnAef7jCiNhoTTzd0IA==">CgMxLjA4AHIhMXB6WWZEa1R5ZWM4M1hCZEJTY0NqVXBIRlNXUm50VTlw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786</Words>
  <Characters>4642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Formánková</dc:creator>
  <cp:lastModifiedBy>Veronika Formánková</cp:lastModifiedBy>
  <cp:revision>2</cp:revision>
  <cp:lastPrinted>2024-04-10T13:57:00Z</cp:lastPrinted>
  <dcterms:created xsi:type="dcterms:W3CDTF">2024-04-10T14:10:00Z</dcterms:created>
  <dcterms:modified xsi:type="dcterms:W3CDTF">2024-04-10T14:10:00Z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